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41FF" w14:textId="77777777" w:rsidR="00750CC2" w:rsidRDefault="00A850AD">
      <w:pPr>
        <w:pStyle w:val="Heading1"/>
      </w:pPr>
      <w:r>
        <w:rPr>
          <w:w w:val="110"/>
        </w:rPr>
        <w:t>Board of Trustees of the University of Oregon Resolution:</w:t>
      </w:r>
      <w:r>
        <w:rPr>
          <w:spacing w:val="-14"/>
          <w:w w:val="110"/>
        </w:rPr>
        <w:t xml:space="preserve"> </w:t>
      </w:r>
      <w:r>
        <w:rPr>
          <w:w w:val="110"/>
        </w:rPr>
        <w:t>Student</w:t>
      </w:r>
      <w:r>
        <w:rPr>
          <w:spacing w:val="-14"/>
          <w:w w:val="110"/>
        </w:rPr>
        <w:t xml:space="preserve"> </w:t>
      </w:r>
      <w:r>
        <w:rPr>
          <w:w w:val="110"/>
        </w:rPr>
        <w:t>Building</w:t>
      </w:r>
      <w:r>
        <w:rPr>
          <w:spacing w:val="-14"/>
          <w:w w:val="110"/>
        </w:rPr>
        <w:t xml:space="preserve"> </w:t>
      </w:r>
      <w:r>
        <w:rPr>
          <w:w w:val="110"/>
        </w:rPr>
        <w:t>Fee</w:t>
      </w:r>
      <w:r>
        <w:rPr>
          <w:spacing w:val="-13"/>
          <w:w w:val="110"/>
        </w:rPr>
        <w:t xml:space="preserve"> </w:t>
      </w:r>
      <w:r>
        <w:rPr>
          <w:w w:val="110"/>
        </w:rPr>
        <w:t>Recommendation</w:t>
      </w:r>
    </w:p>
    <w:p w14:paraId="6739C1C7" w14:textId="77777777" w:rsidR="00750CC2" w:rsidRDefault="00750CC2">
      <w:pPr>
        <w:pStyle w:val="BodyText"/>
        <w:rPr>
          <w:b/>
        </w:rPr>
      </w:pPr>
    </w:p>
    <w:p w14:paraId="2DCBF019" w14:textId="77777777" w:rsidR="00750CC2" w:rsidRDefault="00A850AD">
      <w:pPr>
        <w:pStyle w:val="BodyText"/>
        <w:spacing w:line="276" w:lineRule="auto"/>
        <w:ind w:left="359" w:right="355" w:firstLine="720"/>
        <w:jc w:val="both"/>
      </w:pPr>
      <w:r>
        <w:rPr>
          <w:w w:val="105"/>
        </w:rPr>
        <w:t>WHEREAS, University Policy III.03.03 ("Use of Student Building Fees") directs the Associated Students of the University of Oregon ("ASUO") to establish and convene a Student Planning and Construction Committee ("SPCC") to review university proposals and make recommendations on capital projects proposed to be funded, in whole or in part, from Student Building Fee income; authorizes the SPCC to request consideration of projects that it or student government identifies independently;</w:t>
      </w:r>
      <w:r>
        <w:rPr>
          <w:spacing w:val="-3"/>
          <w:w w:val="105"/>
        </w:rPr>
        <w:t xml:space="preserve"> </w:t>
      </w:r>
      <w:r>
        <w:rPr>
          <w:w w:val="105"/>
        </w:rPr>
        <w:t>and</w:t>
      </w:r>
      <w:r>
        <w:rPr>
          <w:spacing w:val="-3"/>
          <w:w w:val="105"/>
        </w:rPr>
        <w:t xml:space="preserve"> </w:t>
      </w:r>
      <w:r>
        <w:rPr>
          <w:w w:val="105"/>
        </w:rPr>
        <w:t>provides</w:t>
      </w:r>
      <w:r>
        <w:rPr>
          <w:spacing w:val="-3"/>
          <w:w w:val="105"/>
        </w:rPr>
        <w:t xml:space="preserve"> </w:t>
      </w:r>
      <w:r>
        <w:rPr>
          <w:w w:val="105"/>
        </w:rPr>
        <w:t>that</w:t>
      </w:r>
      <w:r>
        <w:rPr>
          <w:spacing w:val="-3"/>
          <w:w w:val="105"/>
        </w:rPr>
        <w:t xml:space="preserve"> </w:t>
      </w:r>
      <w:r>
        <w:rPr>
          <w:w w:val="105"/>
        </w:rPr>
        <w:t>the</w:t>
      </w:r>
      <w:r>
        <w:rPr>
          <w:spacing w:val="-3"/>
          <w:w w:val="105"/>
        </w:rPr>
        <w:t xml:space="preserve"> </w:t>
      </w:r>
      <w:r>
        <w:rPr>
          <w:w w:val="105"/>
        </w:rPr>
        <w:t>University</w:t>
      </w:r>
      <w:r>
        <w:rPr>
          <w:spacing w:val="-3"/>
          <w:w w:val="105"/>
        </w:rPr>
        <w:t xml:space="preserve"> </w:t>
      </w:r>
      <w:r>
        <w:rPr>
          <w:w w:val="105"/>
        </w:rPr>
        <w:t>shall</w:t>
      </w:r>
      <w:r>
        <w:rPr>
          <w:spacing w:val="-3"/>
          <w:w w:val="105"/>
        </w:rPr>
        <w:t xml:space="preserve"> </w:t>
      </w:r>
      <w:r>
        <w:rPr>
          <w:w w:val="105"/>
        </w:rPr>
        <w:t>incorporate</w:t>
      </w:r>
      <w:r>
        <w:rPr>
          <w:spacing w:val="-3"/>
          <w:w w:val="105"/>
        </w:rPr>
        <w:t xml:space="preserve"> </w:t>
      </w:r>
      <w:r>
        <w:rPr>
          <w:w w:val="105"/>
        </w:rPr>
        <w:t>the</w:t>
      </w:r>
      <w:r>
        <w:rPr>
          <w:spacing w:val="-3"/>
          <w:w w:val="105"/>
        </w:rPr>
        <w:t xml:space="preserve"> </w:t>
      </w:r>
      <w:r>
        <w:rPr>
          <w:w w:val="105"/>
        </w:rPr>
        <w:t>SPCC's</w:t>
      </w:r>
      <w:r>
        <w:rPr>
          <w:spacing w:val="-3"/>
          <w:w w:val="105"/>
        </w:rPr>
        <w:t xml:space="preserve"> </w:t>
      </w:r>
      <w:r>
        <w:rPr>
          <w:w w:val="105"/>
        </w:rPr>
        <w:t>recommendations</w:t>
      </w:r>
      <w:r>
        <w:rPr>
          <w:spacing w:val="-3"/>
          <w:w w:val="105"/>
        </w:rPr>
        <w:t xml:space="preserve"> </w:t>
      </w:r>
      <w:r>
        <w:rPr>
          <w:w w:val="105"/>
        </w:rPr>
        <w:t>into the approval process before decisions are made on such projects;</w:t>
      </w:r>
    </w:p>
    <w:p w14:paraId="03C6ABC7" w14:textId="77777777" w:rsidR="00750CC2" w:rsidRDefault="00A850AD">
      <w:pPr>
        <w:pStyle w:val="BodyText"/>
        <w:spacing w:before="199" w:line="276" w:lineRule="auto"/>
        <w:ind w:left="359" w:right="357" w:firstLine="720"/>
        <w:jc w:val="both"/>
      </w:pPr>
      <w:r>
        <w:rPr>
          <w:w w:val="105"/>
        </w:rPr>
        <w:t>WHEREAS, the Board of Trustees of the University of Oregon (“Board”) and the University President appreciate the role of the SPCC and ASUO in recommending capital projects funded from Student Building Fee income and intend to follow the Use of Student Building Fee policy when determining which capital projects should be funded with Student Building Fee income;</w:t>
      </w:r>
    </w:p>
    <w:p w14:paraId="77B8A9B6" w14:textId="77777777" w:rsidR="00750CC2" w:rsidRDefault="00A850AD">
      <w:pPr>
        <w:pStyle w:val="BodyText"/>
        <w:spacing w:before="200" w:line="276" w:lineRule="auto"/>
        <w:ind w:left="359" w:right="357" w:firstLine="720"/>
        <w:jc w:val="both"/>
      </w:pPr>
      <w:r>
        <w:rPr>
          <w:w w:val="105"/>
        </w:rPr>
        <w:t>WHEREAS, the University undertook the Thermal System Transition Study to identify a pathway to decarbonize campus heating, and the Thermal System Transition Task Force recommended Option 2B — the installation of an electrode boiler of approximately eight (8) megawatts — as its recommended pathway;</w:t>
      </w:r>
    </w:p>
    <w:p w14:paraId="0253A2B5" w14:textId="77777777" w:rsidR="00750CC2" w:rsidRDefault="00A850AD">
      <w:pPr>
        <w:pStyle w:val="BodyText"/>
        <w:spacing w:before="200" w:line="276" w:lineRule="auto"/>
        <w:ind w:left="360" w:right="357" w:firstLine="720"/>
        <w:jc w:val="both"/>
      </w:pPr>
      <w:r>
        <w:rPr>
          <w:w w:val="105"/>
        </w:rPr>
        <w:t>WHEREAS, the SPCC, exercising its authority under Policy III.03.03, recommended that Student Building Fee income not committed to debt service on other projects be dedicated to help fund the acquisition and installation of technologies consistent with the intention underlying the electrode boiler described in Option 2B of the Thermal System Transition Study in order to reduce the financial barrier to the University's decarbonization, to advance a sustainable campus, and as</w:t>
      </w:r>
      <w:r>
        <w:rPr>
          <w:spacing w:val="40"/>
          <w:w w:val="105"/>
        </w:rPr>
        <w:t xml:space="preserve"> </w:t>
      </w:r>
      <w:r>
        <w:rPr>
          <w:w w:val="105"/>
        </w:rPr>
        <w:t>an exercise of students' stewardship of the University and their membership in the broader community;</w:t>
      </w:r>
      <w:r>
        <w:rPr>
          <w:spacing w:val="-5"/>
          <w:w w:val="105"/>
        </w:rPr>
        <w:t xml:space="preserve"> </w:t>
      </w:r>
      <w:r>
        <w:rPr>
          <w:w w:val="105"/>
        </w:rPr>
        <w:t>and</w:t>
      </w:r>
    </w:p>
    <w:p w14:paraId="5D95A955" w14:textId="77777777" w:rsidR="00750CC2" w:rsidRDefault="00A850AD">
      <w:pPr>
        <w:pStyle w:val="BodyText"/>
        <w:spacing w:before="199" w:line="276" w:lineRule="auto"/>
        <w:ind w:left="360" w:right="355" w:firstLine="720"/>
        <w:jc w:val="both"/>
      </w:pPr>
      <w:proofErr w:type="gramStart"/>
      <w:r>
        <w:rPr>
          <w:w w:val="105"/>
        </w:rPr>
        <w:t>WHEREAS,</w:t>
      </w:r>
      <w:proofErr w:type="gramEnd"/>
      <w:r>
        <w:rPr>
          <w:w w:val="105"/>
        </w:rPr>
        <w:t xml:space="preserve"> the SPCC, the University President and the Board concur that the improvement of infrastructure that heats the campus in a manner that reduces the University’s carbon emissions is a beneficial service to </w:t>
      </w:r>
      <w:proofErr w:type="gramStart"/>
      <w:r>
        <w:rPr>
          <w:w w:val="105"/>
        </w:rPr>
        <w:t>University</w:t>
      </w:r>
      <w:proofErr w:type="gramEnd"/>
      <w:r>
        <w:rPr>
          <w:w w:val="105"/>
        </w:rPr>
        <w:t xml:space="preserve"> students;</w:t>
      </w:r>
    </w:p>
    <w:p w14:paraId="518E08D5" w14:textId="77777777" w:rsidR="00750CC2" w:rsidRDefault="00A850AD">
      <w:pPr>
        <w:pStyle w:val="BodyText"/>
        <w:spacing w:before="201"/>
        <w:ind w:left="720"/>
      </w:pPr>
      <w:r>
        <w:rPr>
          <w:w w:val="105"/>
        </w:rPr>
        <w:t>NOW</w:t>
      </w:r>
      <w:r>
        <w:rPr>
          <w:spacing w:val="-7"/>
          <w:w w:val="105"/>
        </w:rPr>
        <w:t xml:space="preserve"> </w:t>
      </w:r>
      <w:r>
        <w:rPr>
          <w:w w:val="105"/>
        </w:rPr>
        <w:t>THEREFORE,</w:t>
      </w:r>
      <w:r>
        <w:rPr>
          <w:spacing w:val="-7"/>
          <w:w w:val="105"/>
        </w:rPr>
        <w:t xml:space="preserve"> </w:t>
      </w:r>
      <w:r>
        <w:rPr>
          <w:w w:val="105"/>
        </w:rPr>
        <w:t>the</w:t>
      </w:r>
      <w:r>
        <w:rPr>
          <w:spacing w:val="-6"/>
          <w:w w:val="105"/>
        </w:rPr>
        <w:t xml:space="preserve"> </w:t>
      </w:r>
      <w:r>
        <w:rPr>
          <w:w w:val="105"/>
        </w:rPr>
        <w:t>Board</w:t>
      </w:r>
      <w:r>
        <w:rPr>
          <w:spacing w:val="-7"/>
          <w:w w:val="105"/>
        </w:rPr>
        <w:t xml:space="preserve"> </w:t>
      </w:r>
      <w:r>
        <w:rPr>
          <w:w w:val="105"/>
        </w:rPr>
        <w:t>of</w:t>
      </w:r>
      <w:r>
        <w:rPr>
          <w:spacing w:val="-7"/>
          <w:w w:val="105"/>
        </w:rPr>
        <w:t xml:space="preserve"> </w:t>
      </w:r>
      <w:r>
        <w:rPr>
          <w:w w:val="105"/>
        </w:rPr>
        <w:t>Trustees</w:t>
      </w:r>
      <w:r>
        <w:rPr>
          <w:spacing w:val="-6"/>
          <w:w w:val="105"/>
        </w:rPr>
        <w:t xml:space="preserve"> </w:t>
      </w:r>
      <w:r>
        <w:rPr>
          <w:w w:val="105"/>
        </w:rPr>
        <w:t>of</w:t>
      </w:r>
      <w:r>
        <w:rPr>
          <w:spacing w:val="-7"/>
          <w:w w:val="105"/>
        </w:rPr>
        <w:t xml:space="preserve"> </w:t>
      </w:r>
      <w:r>
        <w:rPr>
          <w:w w:val="105"/>
        </w:rPr>
        <w:t>the</w:t>
      </w:r>
      <w:r>
        <w:rPr>
          <w:spacing w:val="-7"/>
          <w:w w:val="105"/>
        </w:rPr>
        <w:t xml:space="preserve"> </w:t>
      </w:r>
      <w:r>
        <w:rPr>
          <w:w w:val="105"/>
        </w:rPr>
        <w:t>University</w:t>
      </w:r>
      <w:r>
        <w:rPr>
          <w:spacing w:val="-6"/>
          <w:w w:val="105"/>
        </w:rPr>
        <w:t xml:space="preserve"> </w:t>
      </w:r>
      <w:r>
        <w:rPr>
          <w:w w:val="105"/>
        </w:rPr>
        <w:t>of</w:t>
      </w:r>
      <w:r>
        <w:rPr>
          <w:spacing w:val="-7"/>
          <w:w w:val="105"/>
        </w:rPr>
        <w:t xml:space="preserve"> </w:t>
      </w:r>
      <w:r>
        <w:rPr>
          <w:w w:val="105"/>
        </w:rPr>
        <w:t>Oregon</w:t>
      </w:r>
      <w:r>
        <w:rPr>
          <w:spacing w:val="-7"/>
          <w:w w:val="105"/>
        </w:rPr>
        <w:t xml:space="preserve"> </w:t>
      </w:r>
      <w:r>
        <w:rPr>
          <w:spacing w:val="-2"/>
          <w:w w:val="105"/>
        </w:rPr>
        <w:t>hereby:</w:t>
      </w:r>
    </w:p>
    <w:p w14:paraId="50F5B3E3" w14:textId="77777777" w:rsidR="00750CC2" w:rsidRDefault="00750CC2">
      <w:pPr>
        <w:pStyle w:val="BodyText"/>
        <w:spacing w:before="1"/>
      </w:pPr>
    </w:p>
    <w:p w14:paraId="7D02E381" w14:textId="77777777" w:rsidR="00750CC2" w:rsidRDefault="00A850AD">
      <w:pPr>
        <w:pStyle w:val="ListParagraph"/>
        <w:numPr>
          <w:ilvl w:val="0"/>
          <w:numId w:val="1"/>
        </w:numPr>
        <w:tabs>
          <w:tab w:val="left" w:pos="1078"/>
          <w:tab w:val="left" w:pos="1080"/>
        </w:tabs>
      </w:pPr>
      <w:r>
        <w:rPr>
          <w:b/>
          <w:w w:val="105"/>
        </w:rPr>
        <w:t xml:space="preserve">Approves </w:t>
      </w:r>
      <w:r>
        <w:rPr>
          <w:w w:val="105"/>
        </w:rPr>
        <w:t>the recommendation of the Student Planning and Construction Committee, the ASUO President and the University President to dedicate Student Building Fee debt capacity to help fund the acquisition and installation</w:t>
      </w:r>
      <w:r>
        <w:rPr>
          <w:spacing w:val="-3"/>
          <w:w w:val="105"/>
        </w:rPr>
        <w:t xml:space="preserve"> </w:t>
      </w:r>
      <w:r>
        <w:rPr>
          <w:w w:val="105"/>
        </w:rPr>
        <w:t>of</w:t>
      </w:r>
      <w:r>
        <w:rPr>
          <w:spacing w:val="-3"/>
          <w:w w:val="105"/>
        </w:rPr>
        <w:t xml:space="preserve"> </w:t>
      </w:r>
      <w:r>
        <w:rPr>
          <w:w w:val="105"/>
        </w:rPr>
        <w:t>an</w:t>
      </w:r>
      <w:r>
        <w:rPr>
          <w:spacing w:val="-3"/>
          <w:w w:val="105"/>
        </w:rPr>
        <w:t xml:space="preserve"> </w:t>
      </w:r>
      <w:r>
        <w:rPr>
          <w:w w:val="105"/>
        </w:rPr>
        <w:t>electrode</w:t>
      </w:r>
      <w:r>
        <w:rPr>
          <w:spacing w:val="-3"/>
          <w:w w:val="105"/>
        </w:rPr>
        <w:t xml:space="preserve"> </w:t>
      </w:r>
      <w:r>
        <w:rPr>
          <w:w w:val="105"/>
        </w:rPr>
        <w:t>boiler</w:t>
      </w:r>
      <w:r>
        <w:rPr>
          <w:spacing w:val="-3"/>
          <w:w w:val="105"/>
        </w:rPr>
        <w:t xml:space="preserve"> </w:t>
      </w:r>
      <w:r>
        <w:rPr>
          <w:w w:val="105"/>
        </w:rPr>
        <w:t>in</w:t>
      </w:r>
      <w:r>
        <w:rPr>
          <w:spacing w:val="-3"/>
          <w:w w:val="105"/>
        </w:rPr>
        <w:t xml:space="preserve"> </w:t>
      </w:r>
      <w:r>
        <w:rPr>
          <w:w w:val="105"/>
        </w:rPr>
        <w:t>furtherance</w:t>
      </w:r>
      <w:r>
        <w:rPr>
          <w:spacing w:val="-3"/>
          <w:w w:val="105"/>
        </w:rPr>
        <w:t xml:space="preserve"> </w:t>
      </w:r>
      <w:r>
        <w:rPr>
          <w:w w:val="105"/>
        </w:rPr>
        <w:t>of</w:t>
      </w:r>
      <w:r>
        <w:rPr>
          <w:spacing w:val="-3"/>
          <w:w w:val="105"/>
        </w:rPr>
        <w:t xml:space="preserve"> </w:t>
      </w:r>
      <w:r>
        <w:rPr>
          <w:w w:val="105"/>
        </w:rPr>
        <w:t>Option</w:t>
      </w:r>
      <w:r>
        <w:rPr>
          <w:spacing w:val="-3"/>
          <w:w w:val="105"/>
        </w:rPr>
        <w:t xml:space="preserve"> </w:t>
      </w:r>
      <w:r>
        <w:rPr>
          <w:w w:val="105"/>
        </w:rPr>
        <w:t>2B</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Thermal System Transition Task Force recommendation;</w:t>
      </w:r>
    </w:p>
    <w:p w14:paraId="72DEB61C" w14:textId="77777777" w:rsidR="00750CC2" w:rsidRDefault="00750CC2">
      <w:pPr>
        <w:pStyle w:val="BodyText"/>
        <w:spacing w:before="236"/>
      </w:pPr>
    </w:p>
    <w:p w14:paraId="64FD3FE3" w14:textId="77777777" w:rsidR="00750CC2" w:rsidRDefault="00A850AD">
      <w:pPr>
        <w:pStyle w:val="ListParagraph"/>
        <w:numPr>
          <w:ilvl w:val="0"/>
          <w:numId w:val="1"/>
        </w:numPr>
        <w:tabs>
          <w:tab w:val="left" w:pos="1078"/>
          <w:tab w:val="left" w:pos="1080"/>
        </w:tabs>
        <w:ind w:right="1795"/>
      </w:pPr>
      <w:r>
        <w:rPr>
          <w:b/>
          <w:w w:val="110"/>
        </w:rPr>
        <w:t xml:space="preserve">Directs </w:t>
      </w:r>
      <w:r>
        <w:rPr>
          <w:w w:val="110"/>
        </w:rPr>
        <w:t>the Treasurer of the University (or their respective designees), to promptly allocate $15 million of Student Building Fee debt capacity to be used</w:t>
      </w:r>
      <w:r>
        <w:rPr>
          <w:spacing w:val="-14"/>
          <w:w w:val="110"/>
        </w:rPr>
        <w:t xml:space="preserve"> </w:t>
      </w:r>
      <w:r>
        <w:rPr>
          <w:w w:val="110"/>
        </w:rPr>
        <w:t>solely</w:t>
      </w:r>
      <w:r>
        <w:rPr>
          <w:spacing w:val="-14"/>
          <w:w w:val="110"/>
        </w:rPr>
        <w:t xml:space="preserve"> </w:t>
      </w:r>
      <w:r>
        <w:rPr>
          <w:w w:val="110"/>
        </w:rPr>
        <w:t>to</w:t>
      </w:r>
      <w:r>
        <w:rPr>
          <w:spacing w:val="-14"/>
          <w:w w:val="110"/>
        </w:rPr>
        <w:t xml:space="preserve"> </w:t>
      </w:r>
      <w:r>
        <w:rPr>
          <w:w w:val="110"/>
        </w:rPr>
        <w:t>secure</w:t>
      </w:r>
      <w:r>
        <w:rPr>
          <w:spacing w:val="-13"/>
          <w:w w:val="110"/>
        </w:rPr>
        <w:t xml:space="preserve"> </w:t>
      </w:r>
      <w:r>
        <w:rPr>
          <w:w w:val="110"/>
        </w:rPr>
        <w:t>an</w:t>
      </w:r>
      <w:r>
        <w:rPr>
          <w:spacing w:val="-14"/>
          <w:w w:val="110"/>
        </w:rPr>
        <w:t xml:space="preserve"> </w:t>
      </w:r>
      <w:r>
        <w:rPr>
          <w:w w:val="110"/>
        </w:rPr>
        <w:t>Internal</w:t>
      </w:r>
      <w:r>
        <w:rPr>
          <w:spacing w:val="-13"/>
          <w:w w:val="110"/>
        </w:rPr>
        <w:t xml:space="preserve"> </w:t>
      </w:r>
      <w:r>
        <w:rPr>
          <w:w w:val="110"/>
        </w:rPr>
        <w:t>Bank</w:t>
      </w:r>
      <w:r>
        <w:rPr>
          <w:spacing w:val="-14"/>
          <w:w w:val="110"/>
        </w:rPr>
        <w:t xml:space="preserve"> </w:t>
      </w:r>
      <w:r>
        <w:rPr>
          <w:w w:val="110"/>
        </w:rPr>
        <w:t>loan</w:t>
      </w:r>
      <w:r>
        <w:rPr>
          <w:spacing w:val="-13"/>
          <w:w w:val="110"/>
        </w:rPr>
        <w:t xml:space="preserve"> </w:t>
      </w:r>
      <w:r>
        <w:rPr>
          <w:w w:val="110"/>
        </w:rPr>
        <w:t>whose</w:t>
      </w:r>
      <w:r>
        <w:rPr>
          <w:spacing w:val="-14"/>
          <w:w w:val="110"/>
        </w:rPr>
        <w:t xml:space="preserve"> </w:t>
      </w:r>
      <w:r>
        <w:rPr>
          <w:w w:val="110"/>
        </w:rPr>
        <w:t>proceeds</w:t>
      </w:r>
      <w:r>
        <w:rPr>
          <w:spacing w:val="-13"/>
          <w:w w:val="110"/>
        </w:rPr>
        <w:t xml:space="preserve"> </w:t>
      </w:r>
      <w:r>
        <w:rPr>
          <w:w w:val="110"/>
        </w:rPr>
        <w:t>will</w:t>
      </w:r>
      <w:r>
        <w:rPr>
          <w:spacing w:val="-13"/>
          <w:w w:val="110"/>
        </w:rPr>
        <w:t xml:space="preserve"> </w:t>
      </w:r>
      <w:r>
        <w:rPr>
          <w:w w:val="110"/>
        </w:rPr>
        <w:t>be</w:t>
      </w:r>
      <w:r>
        <w:rPr>
          <w:spacing w:val="-14"/>
          <w:w w:val="110"/>
        </w:rPr>
        <w:t xml:space="preserve"> </w:t>
      </w:r>
      <w:r>
        <w:rPr>
          <w:w w:val="110"/>
        </w:rPr>
        <w:t>used</w:t>
      </w:r>
      <w:r>
        <w:rPr>
          <w:spacing w:val="-14"/>
          <w:w w:val="110"/>
        </w:rPr>
        <w:t xml:space="preserve"> </w:t>
      </w:r>
      <w:r>
        <w:rPr>
          <w:w w:val="110"/>
        </w:rPr>
        <w:t>to</w:t>
      </w:r>
    </w:p>
    <w:p w14:paraId="6288E112" w14:textId="77777777" w:rsidR="00750CC2" w:rsidRDefault="00750CC2">
      <w:pPr>
        <w:pStyle w:val="ListParagraph"/>
        <w:sectPr w:rsidR="00750CC2">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960" w:left="1080" w:header="0" w:footer="769" w:gutter="0"/>
          <w:pgNumType w:start="1"/>
          <w:cols w:space="720"/>
        </w:sectPr>
      </w:pPr>
    </w:p>
    <w:p w14:paraId="382F682D" w14:textId="77777777" w:rsidR="00750CC2" w:rsidRDefault="00A850AD">
      <w:pPr>
        <w:pStyle w:val="BodyText"/>
        <w:spacing w:before="77"/>
        <w:ind w:left="1079" w:right="1795"/>
        <w:jc w:val="both"/>
      </w:pPr>
      <w:r>
        <w:rPr>
          <w:w w:val="105"/>
        </w:rPr>
        <w:lastRenderedPageBreak/>
        <w:t>help</w:t>
      </w:r>
      <w:r>
        <w:rPr>
          <w:spacing w:val="-4"/>
          <w:w w:val="105"/>
        </w:rPr>
        <w:t xml:space="preserve"> </w:t>
      </w:r>
      <w:r>
        <w:rPr>
          <w:w w:val="105"/>
        </w:rPr>
        <w:t>fund</w:t>
      </w:r>
      <w:r>
        <w:rPr>
          <w:spacing w:val="-4"/>
          <w:w w:val="105"/>
        </w:rPr>
        <w:t xml:space="preserve"> </w:t>
      </w:r>
      <w:r>
        <w:rPr>
          <w:w w:val="105"/>
        </w:rPr>
        <w:t>an</w:t>
      </w:r>
      <w:r>
        <w:rPr>
          <w:spacing w:val="-4"/>
          <w:w w:val="105"/>
        </w:rPr>
        <w:t xml:space="preserve"> </w:t>
      </w:r>
      <w:r>
        <w:rPr>
          <w:w w:val="105"/>
        </w:rPr>
        <w:t>electrode</w:t>
      </w:r>
      <w:r>
        <w:rPr>
          <w:spacing w:val="-4"/>
          <w:w w:val="105"/>
        </w:rPr>
        <w:t xml:space="preserve"> </w:t>
      </w:r>
      <w:r>
        <w:rPr>
          <w:w w:val="105"/>
        </w:rPr>
        <w:t>boiler</w:t>
      </w:r>
      <w:r>
        <w:rPr>
          <w:spacing w:val="-4"/>
          <w:w w:val="105"/>
        </w:rPr>
        <w:t xml:space="preserve"> </w:t>
      </w:r>
      <w:r>
        <w:rPr>
          <w:w w:val="105"/>
        </w:rPr>
        <w:t>Project,</w:t>
      </w:r>
      <w:r>
        <w:rPr>
          <w:spacing w:val="-4"/>
          <w:w w:val="105"/>
        </w:rPr>
        <w:t xml:space="preserve"> </w:t>
      </w:r>
      <w:r>
        <w:rPr>
          <w:w w:val="105"/>
        </w:rPr>
        <w:t>which</w:t>
      </w:r>
      <w:r>
        <w:rPr>
          <w:spacing w:val="-4"/>
          <w:w w:val="105"/>
        </w:rPr>
        <w:t xml:space="preserve"> </w:t>
      </w:r>
      <w:r>
        <w:rPr>
          <w:w w:val="105"/>
        </w:rPr>
        <w:t>includes</w:t>
      </w:r>
      <w:r>
        <w:rPr>
          <w:spacing w:val="-4"/>
          <w:w w:val="105"/>
        </w:rPr>
        <w:t xml:space="preserve"> </w:t>
      </w:r>
      <w:r>
        <w:rPr>
          <w:w w:val="105"/>
        </w:rPr>
        <w:t>but</w:t>
      </w:r>
      <w:r>
        <w:rPr>
          <w:spacing w:val="-4"/>
          <w:w w:val="105"/>
        </w:rPr>
        <w:t xml:space="preserve"> </w:t>
      </w:r>
      <w:r>
        <w:rPr>
          <w:w w:val="105"/>
        </w:rPr>
        <w:t>is</w:t>
      </w:r>
      <w:r>
        <w:rPr>
          <w:spacing w:val="-4"/>
          <w:w w:val="105"/>
        </w:rPr>
        <w:t xml:space="preserve"> </w:t>
      </w:r>
      <w:r>
        <w:rPr>
          <w:w w:val="105"/>
        </w:rPr>
        <w:t>not</w:t>
      </w:r>
      <w:r>
        <w:rPr>
          <w:spacing w:val="-4"/>
          <w:w w:val="105"/>
        </w:rPr>
        <w:t xml:space="preserve"> </w:t>
      </w:r>
      <w:r>
        <w:rPr>
          <w:w w:val="105"/>
        </w:rPr>
        <w:t>limited</w:t>
      </w:r>
      <w:r>
        <w:rPr>
          <w:spacing w:val="-4"/>
          <w:w w:val="105"/>
        </w:rPr>
        <w:t xml:space="preserve"> </w:t>
      </w:r>
      <w:r>
        <w:rPr>
          <w:w w:val="105"/>
        </w:rPr>
        <w:t>to</w:t>
      </w:r>
      <w:r>
        <w:rPr>
          <w:spacing w:val="-4"/>
          <w:w w:val="105"/>
        </w:rPr>
        <w:t xml:space="preserve"> </w:t>
      </w:r>
      <w:r>
        <w:rPr>
          <w:w w:val="105"/>
        </w:rPr>
        <w:t>the acquisition and installation of an electrode boiler of not less than 8 megawatts, such as that identified in Option 2B by the Thermal System Transition Task Force for electrification of campus.</w:t>
      </w:r>
      <w:r>
        <w:rPr>
          <w:spacing w:val="40"/>
          <w:w w:val="105"/>
        </w:rPr>
        <w:t xml:space="preserve"> </w:t>
      </w:r>
      <w:r>
        <w:rPr>
          <w:w w:val="105"/>
        </w:rPr>
        <w:t>If alternative technology options emerge and the University President and ASUO</w:t>
      </w:r>
      <w:r>
        <w:rPr>
          <w:spacing w:val="-1"/>
          <w:w w:val="105"/>
        </w:rPr>
        <w:t xml:space="preserve"> </w:t>
      </w:r>
      <w:r>
        <w:rPr>
          <w:w w:val="105"/>
        </w:rPr>
        <w:t>President agree that investments in such technology should be made in lieu of, or in addition to, the</w:t>
      </w:r>
      <w:r>
        <w:rPr>
          <w:spacing w:val="-14"/>
          <w:w w:val="105"/>
        </w:rPr>
        <w:t xml:space="preserve"> </w:t>
      </w:r>
      <w:r>
        <w:rPr>
          <w:w w:val="105"/>
        </w:rPr>
        <w:t>electrode</w:t>
      </w:r>
      <w:r>
        <w:rPr>
          <w:spacing w:val="-13"/>
          <w:w w:val="105"/>
        </w:rPr>
        <w:t xml:space="preserve"> </w:t>
      </w:r>
      <w:r>
        <w:rPr>
          <w:w w:val="105"/>
        </w:rPr>
        <w:t>boiler,</w:t>
      </w:r>
      <w:r>
        <w:rPr>
          <w:spacing w:val="-13"/>
          <w:w w:val="105"/>
        </w:rPr>
        <w:t xml:space="preserve"> </w:t>
      </w:r>
      <w:r>
        <w:rPr>
          <w:w w:val="105"/>
        </w:rPr>
        <w:t>the</w:t>
      </w:r>
      <w:r>
        <w:rPr>
          <w:spacing w:val="-13"/>
          <w:w w:val="105"/>
        </w:rPr>
        <w:t xml:space="preserve"> </w:t>
      </w:r>
      <w:r>
        <w:rPr>
          <w:w w:val="105"/>
        </w:rPr>
        <w:t>funds</w:t>
      </w:r>
      <w:r>
        <w:rPr>
          <w:spacing w:val="-13"/>
          <w:w w:val="105"/>
        </w:rPr>
        <w:t xml:space="preserve"> </w:t>
      </w:r>
      <w:r>
        <w:rPr>
          <w:w w:val="105"/>
        </w:rPr>
        <w:t>may</w:t>
      </w:r>
      <w:r>
        <w:rPr>
          <w:spacing w:val="-13"/>
          <w:w w:val="105"/>
        </w:rPr>
        <w:t xml:space="preserve"> </w:t>
      </w:r>
      <w:r>
        <w:rPr>
          <w:w w:val="105"/>
        </w:rPr>
        <w:t>be</w:t>
      </w:r>
      <w:r>
        <w:rPr>
          <w:spacing w:val="-13"/>
          <w:w w:val="105"/>
        </w:rPr>
        <w:t xml:space="preserve"> </w:t>
      </w:r>
      <w:r>
        <w:rPr>
          <w:w w:val="105"/>
        </w:rPr>
        <w:t>used</w:t>
      </w:r>
      <w:r>
        <w:rPr>
          <w:spacing w:val="-13"/>
          <w:w w:val="105"/>
        </w:rPr>
        <w:t xml:space="preserve"> </w:t>
      </w:r>
      <w:r>
        <w:rPr>
          <w:w w:val="105"/>
        </w:rPr>
        <w:t>for</w:t>
      </w:r>
      <w:r>
        <w:rPr>
          <w:spacing w:val="-13"/>
          <w:w w:val="105"/>
        </w:rPr>
        <w:t xml:space="preserve"> </w:t>
      </w:r>
      <w:r>
        <w:rPr>
          <w:w w:val="105"/>
        </w:rPr>
        <w:t>that</w:t>
      </w:r>
      <w:r>
        <w:rPr>
          <w:spacing w:val="-13"/>
          <w:w w:val="105"/>
        </w:rPr>
        <w:t xml:space="preserve"> </w:t>
      </w:r>
      <w:r>
        <w:rPr>
          <w:w w:val="105"/>
        </w:rPr>
        <w:t>purpose.</w:t>
      </w:r>
      <w:r>
        <w:rPr>
          <w:spacing w:val="4"/>
          <w:w w:val="105"/>
        </w:rPr>
        <w:t xml:space="preserve"> </w:t>
      </w:r>
      <w:r>
        <w:rPr>
          <w:w w:val="105"/>
        </w:rPr>
        <w:t>If</w:t>
      </w:r>
      <w:r>
        <w:rPr>
          <w:spacing w:val="-13"/>
          <w:w w:val="105"/>
        </w:rPr>
        <w:t xml:space="preserve"> </w:t>
      </w:r>
      <w:r>
        <w:rPr>
          <w:w w:val="105"/>
        </w:rPr>
        <w:t>after</w:t>
      </w:r>
      <w:r>
        <w:rPr>
          <w:spacing w:val="-13"/>
          <w:w w:val="105"/>
        </w:rPr>
        <w:t xml:space="preserve"> </w:t>
      </w:r>
      <w:r>
        <w:rPr>
          <w:w w:val="105"/>
        </w:rPr>
        <w:t>10</w:t>
      </w:r>
      <w:r>
        <w:rPr>
          <w:spacing w:val="-13"/>
          <w:w w:val="105"/>
        </w:rPr>
        <w:t xml:space="preserve"> </w:t>
      </w:r>
      <w:r>
        <w:rPr>
          <w:w w:val="105"/>
        </w:rPr>
        <w:t>years, the funds have not been committed to a fully funded specific project to reduce the carbon emissions associated with the campus heating system,</w:t>
      </w:r>
      <w:r>
        <w:rPr>
          <w:spacing w:val="40"/>
          <w:w w:val="105"/>
        </w:rPr>
        <w:t xml:space="preserve"> </w:t>
      </w:r>
      <w:r>
        <w:rPr>
          <w:w w:val="105"/>
        </w:rPr>
        <w:t xml:space="preserve">the allocation of $15 million of debt capacity will be returned to the Student Building Fee fund for allocation to other Student Building Fee fund projects, following the Use of Student Building Fee policy. For the electrode boiler project, “fully funded” means dollars available to cover the entirety of the capital costs of purchasing and installing the electrode boiler, including any necessary structure to house the electrode boiler. Debt capacity will be calculated based on a loan amortized over the useful life of the project, not to exceed 30 years, and estimated future net cash inflows derived from projected student building fees and offset by committed debt service </w:t>
      </w:r>
      <w:r>
        <w:rPr>
          <w:spacing w:val="-2"/>
          <w:w w:val="105"/>
        </w:rPr>
        <w:t>payments;</w:t>
      </w:r>
    </w:p>
    <w:p w14:paraId="0DBC4AC3" w14:textId="77777777" w:rsidR="00750CC2" w:rsidRDefault="00A850AD">
      <w:pPr>
        <w:pStyle w:val="ListParagraph"/>
        <w:numPr>
          <w:ilvl w:val="0"/>
          <w:numId w:val="1"/>
        </w:numPr>
        <w:tabs>
          <w:tab w:val="left" w:pos="1078"/>
          <w:tab w:val="left" w:pos="1080"/>
        </w:tabs>
        <w:spacing w:before="267"/>
      </w:pPr>
      <w:r>
        <w:rPr>
          <w:b/>
          <w:w w:val="105"/>
        </w:rPr>
        <w:t xml:space="preserve">Restricts </w:t>
      </w:r>
      <w:r>
        <w:rPr>
          <w:w w:val="105"/>
        </w:rPr>
        <w:t>the allocation of Student Building Fee debt capacity from falling below $15 million prior to the issuance of a loan whose proceeds are to be used as described in Paragraph 2;</w:t>
      </w:r>
    </w:p>
    <w:p w14:paraId="0B8CC81A" w14:textId="77777777" w:rsidR="00750CC2" w:rsidRDefault="00750CC2">
      <w:pPr>
        <w:pStyle w:val="BodyText"/>
      </w:pPr>
    </w:p>
    <w:p w14:paraId="32E535D5" w14:textId="77777777" w:rsidR="00750CC2" w:rsidRDefault="00A850AD">
      <w:pPr>
        <w:pStyle w:val="ListParagraph"/>
        <w:numPr>
          <w:ilvl w:val="0"/>
          <w:numId w:val="1"/>
        </w:numPr>
        <w:tabs>
          <w:tab w:val="left" w:pos="1078"/>
          <w:tab w:val="left" w:pos="1080"/>
        </w:tabs>
      </w:pPr>
      <w:r>
        <w:rPr>
          <w:b/>
          <w:w w:val="105"/>
        </w:rPr>
        <w:t xml:space="preserve">Provides </w:t>
      </w:r>
      <w:r>
        <w:rPr>
          <w:w w:val="105"/>
        </w:rPr>
        <w:t>that the allocation of Student Building Fee debt capacity shall not be modified or removed, except by a subsequent resolution of the Board;</w:t>
      </w:r>
    </w:p>
    <w:p w14:paraId="1E4F028C" w14:textId="77777777" w:rsidR="00750CC2" w:rsidRDefault="00750CC2">
      <w:pPr>
        <w:pStyle w:val="BodyText"/>
        <w:spacing w:before="1"/>
      </w:pPr>
    </w:p>
    <w:p w14:paraId="58218A5A" w14:textId="77777777" w:rsidR="00750CC2" w:rsidRDefault="00A850AD">
      <w:pPr>
        <w:pStyle w:val="ListParagraph"/>
        <w:numPr>
          <w:ilvl w:val="0"/>
          <w:numId w:val="1"/>
        </w:numPr>
        <w:tabs>
          <w:tab w:val="left" w:pos="1077"/>
          <w:tab w:val="left" w:pos="1079"/>
        </w:tabs>
        <w:ind w:left="1079" w:right="1796"/>
      </w:pPr>
      <w:r>
        <w:rPr>
          <w:b/>
          <w:w w:val="110"/>
        </w:rPr>
        <w:t xml:space="preserve">Provides further </w:t>
      </w:r>
      <w:r>
        <w:rPr>
          <w:w w:val="110"/>
        </w:rPr>
        <w:t>that, at such time as the University proceeds with the acquisition</w:t>
      </w:r>
      <w:r>
        <w:rPr>
          <w:spacing w:val="-7"/>
          <w:w w:val="110"/>
        </w:rPr>
        <w:t xml:space="preserve"> </w:t>
      </w:r>
      <w:r>
        <w:rPr>
          <w:w w:val="110"/>
        </w:rPr>
        <w:t>and</w:t>
      </w:r>
      <w:r>
        <w:rPr>
          <w:spacing w:val="-7"/>
          <w:w w:val="110"/>
        </w:rPr>
        <w:t xml:space="preserve"> </w:t>
      </w:r>
      <w:r>
        <w:rPr>
          <w:w w:val="110"/>
        </w:rPr>
        <w:t>installation</w:t>
      </w:r>
      <w:r>
        <w:rPr>
          <w:spacing w:val="-7"/>
          <w:w w:val="110"/>
        </w:rPr>
        <w:t xml:space="preserve"> </w:t>
      </w:r>
      <w:r>
        <w:rPr>
          <w:w w:val="110"/>
        </w:rPr>
        <w:t>of</w:t>
      </w:r>
      <w:r>
        <w:rPr>
          <w:spacing w:val="-6"/>
          <w:w w:val="110"/>
        </w:rPr>
        <w:t xml:space="preserve"> </w:t>
      </w:r>
      <w:r>
        <w:rPr>
          <w:w w:val="110"/>
        </w:rPr>
        <w:t>such</w:t>
      </w:r>
      <w:r>
        <w:rPr>
          <w:spacing w:val="-7"/>
          <w:w w:val="110"/>
        </w:rPr>
        <w:t xml:space="preserve"> </w:t>
      </w:r>
      <w:r>
        <w:rPr>
          <w:w w:val="110"/>
        </w:rPr>
        <w:t>a</w:t>
      </w:r>
      <w:r>
        <w:rPr>
          <w:spacing w:val="-7"/>
          <w:w w:val="110"/>
        </w:rPr>
        <w:t xml:space="preserve"> </w:t>
      </w:r>
      <w:r>
        <w:rPr>
          <w:w w:val="110"/>
        </w:rPr>
        <w:t>boiler</w:t>
      </w:r>
      <w:r>
        <w:rPr>
          <w:spacing w:val="-6"/>
          <w:w w:val="110"/>
        </w:rPr>
        <w:t xml:space="preserve"> </w:t>
      </w:r>
      <w:r>
        <w:rPr>
          <w:w w:val="110"/>
        </w:rPr>
        <w:t>or</w:t>
      </w:r>
      <w:r>
        <w:rPr>
          <w:spacing w:val="-7"/>
          <w:w w:val="110"/>
        </w:rPr>
        <w:t xml:space="preserve"> </w:t>
      </w:r>
      <w:r>
        <w:rPr>
          <w:w w:val="110"/>
        </w:rPr>
        <w:t>mutually</w:t>
      </w:r>
      <w:r>
        <w:rPr>
          <w:spacing w:val="-7"/>
          <w:w w:val="110"/>
        </w:rPr>
        <w:t xml:space="preserve"> </w:t>
      </w:r>
      <w:r>
        <w:rPr>
          <w:w w:val="110"/>
        </w:rPr>
        <w:t>agreeable</w:t>
      </w:r>
      <w:r>
        <w:rPr>
          <w:spacing w:val="-6"/>
          <w:w w:val="110"/>
        </w:rPr>
        <w:t xml:space="preserve"> </w:t>
      </w:r>
      <w:r>
        <w:rPr>
          <w:w w:val="110"/>
        </w:rPr>
        <w:t>carbon-</w:t>
      </w:r>
      <w:r>
        <w:rPr>
          <w:spacing w:val="-2"/>
          <w:w w:val="110"/>
        </w:rPr>
        <w:t>emission-reducing</w:t>
      </w:r>
      <w:r>
        <w:rPr>
          <w:spacing w:val="-4"/>
          <w:w w:val="110"/>
        </w:rPr>
        <w:t xml:space="preserve"> </w:t>
      </w:r>
      <w:r>
        <w:rPr>
          <w:spacing w:val="-2"/>
          <w:w w:val="110"/>
        </w:rPr>
        <w:t>technology,</w:t>
      </w:r>
      <w:r>
        <w:rPr>
          <w:spacing w:val="-4"/>
          <w:w w:val="110"/>
        </w:rPr>
        <w:t xml:space="preserve"> </w:t>
      </w:r>
      <w:r>
        <w:rPr>
          <w:spacing w:val="-2"/>
          <w:w w:val="110"/>
        </w:rPr>
        <w:t>the</w:t>
      </w:r>
      <w:r>
        <w:rPr>
          <w:spacing w:val="-4"/>
          <w:w w:val="110"/>
        </w:rPr>
        <w:t xml:space="preserve"> </w:t>
      </w:r>
      <w:r>
        <w:rPr>
          <w:spacing w:val="-2"/>
          <w:w w:val="110"/>
        </w:rPr>
        <w:t>debt</w:t>
      </w:r>
      <w:r>
        <w:rPr>
          <w:spacing w:val="-4"/>
          <w:w w:val="110"/>
        </w:rPr>
        <w:t xml:space="preserve"> </w:t>
      </w:r>
      <w:r>
        <w:rPr>
          <w:spacing w:val="-2"/>
          <w:w w:val="110"/>
        </w:rPr>
        <w:t>capacity</w:t>
      </w:r>
      <w:r>
        <w:rPr>
          <w:spacing w:val="-4"/>
          <w:w w:val="110"/>
        </w:rPr>
        <w:t xml:space="preserve"> </w:t>
      </w:r>
      <w:r>
        <w:rPr>
          <w:spacing w:val="-2"/>
          <w:w w:val="110"/>
        </w:rPr>
        <w:t>shall</w:t>
      </w:r>
      <w:r>
        <w:rPr>
          <w:spacing w:val="-4"/>
          <w:w w:val="110"/>
        </w:rPr>
        <w:t xml:space="preserve"> </w:t>
      </w:r>
      <w:r>
        <w:rPr>
          <w:spacing w:val="-2"/>
          <w:w w:val="110"/>
        </w:rPr>
        <w:t>secure</w:t>
      </w:r>
      <w:r>
        <w:rPr>
          <w:spacing w:val="-4"/>
          <w:w w:val="110"/>
        </w:rPr>
        <w:t xml:space="preserve"> </w:t>
      </w:r>
      <w:r>
        <w:rPr>
          <w:spacing w:val="-2"/>
          <w:w w:val="110"/>
        </w:rPr>
        <w:t>a</w:t>
      </w:r>
      <w:r>
        <w:rPr>
          <w:spacing w:val="-4"/>
          <w:w w:val="110"/>
        </w:rPr>
        <w:t xml:space="preserve"> </w:t>
      </w:r>
      <w:r>
        <w:rPr>
          <w:spacing w:val="-2"/>
          <w:w w:val="110"/>
        </w:rPr>
        <w:t>loan</w:t>
      </w:r>
      <w:r>
        <w:rPr>
          <w:spacing w:val="-4"/>
          <w:w w:val="110"/>
        </w:rPr>
        <w:t xml:space="preserve"> </w:t>
      </w:r>
      <w:r>
        <w:rPr>
          <w:spacing w:val="-2"/>
          <w:w w:val="110"/>
        </w:rPr>
        <w:t xml:space="preserve">whose </w:t>
      </w:r>
      <w:r>
        <w:rPr>
          <w:w w:val="110"/>
        </w:rPr>
        <w:t xml:space="preserve">proceeds will be applied to the boiler project’s capital cost, and that the project shall remain subject to the University's standard capital review </w:t>
      </w:r>
      <w:r>
        <w:rPr>
          <w:spacing w:val="-2"/>
          <w:w w:val="110"/>
        </w:rPr>
        <w:t>processes</w:t>
      </w:r>
      <w:r>
        <w:rPr>
          <w:spacing w:val="-5"/>
          <w:w w:val="110"/>
        </w:rPr>
        <w:t xml:space="preserve"> </w:t>
      </w:r>
      <w:r>
        <w:rPr>
          <w:spacing w:val="-2"/>
          <w:w w:val="110"/>
        </w:rPr>
        <w:t>and</w:t>
      </w:r>
      <w:r>
        <w:rPr>
          <w:spacing w:val="-5"/>
          <w:w w:val="110"/>
        </w:rPr>
        <w:t xml:space="preserve"> </w:t>
      </w:r>
      <w:r>
        <w:rPr>
          <w:spacing w:val="-2"/>
          <w:w w:val="110"/>
        </w:rPr>
        <w:t>Design</w:t>
      </w:r>
      <w:r>
        <w:rPr>
          <w:spacing w:val="-5"/>
          <w:w w:val="110"/>
        </w:rPr>
        <w:t xml:space="preserve"> </w:t>
      </w:r>
      <w:r>
        <w:rPr>
          <w:spacing w:val="-2"/>
          <w:w w:val="110"/>
        </w:rPr>
        <w:t>and</w:t>
      </w:r>
      <w:r>
        <w:rPr>
          <w:spacing w:val="-5"/>
          <w:w w:val="110"/>
        </w:rPr>
        <w:t xml:space="preserve"> </w:t>
      </w:r>
      <w:r>
        <w:rPr>
          <w:spacing w:val="-2"/>
          <w:w w:val="110"/>
        </w:rPr>
        <w:t>Construction</w:t>
      </w:r>
      <w:r>
        <w:rPr>
          <w:spacing w:val="-5"/>
          <w:w w:val="110"/>
        </w:rPr>
        <w:t xml:space="preserve"> </w:t>
      </w:r>
      <w:r>
        <w:rPr>
          <w:spacing w:val="-2"/>
          <w:w w:val="110"/>
        </w:rPr>
        <w:t>processes</w:t>
      </w:r>
      <w:r>
        <w:rPr>
          <w:spacing w:val="-5"/>
          <w:w w:val="110"/>
        </w:rPr>
        <w:t xml:space="preserve"> </w:t>
      </w:r>
      <w:r>
        <w:rPr>
          <w:spacing w:val="-2"/>
          <w:w w:val="110"/>
        </w:rPr>
        <w:t>and</w:t>
      </w:r>
      <w:r>
        <w:rPr>
          <w:spacing w:val="-5"/>
          <w:w w:val="110"/>
        </w:rPr>
        <w:t xml:space="preserve"> </w:t>
      </w:r>
      <w:r>
        <w:rPr>
          <w:spacing w:val="-2"/>
          <w:w w:val="110"/>
        </w:rPr>
        <w:t>standards,</w:t>
      </w:r>
      <w:r>
        <w:rPr>
          <w:spacing w:val="-5"/>
          <w:w w:val="110"/>
        </w:rPr>
        <w:t xml:space="preserve"> </w:t>
      </w:r>
      <w:r>
        <w:rPr>
          <w:spacing w:val="-2"/>
          <w:w w:val="110"/>
        </w:rPr>
        <w:t xml:space="preserve">including </w:t>
      </w:r>
      <w:r>
        <w:rPr>
          <w:w w:val="110"/>
        </w:rPr>
        <w:t>the</w:t>
      </w:r>
      <w:r>
        <w:rPr>
          <w:spacing w:val="-12"/>
          <w:w w:val="110"/>
        </w:rPr>
        <w:t xml:space="preserve"> </w:t>
      </w:r>
      <w:r>
        <w:rPr>
          <w:w w:val="110"/>
        </w:rPr>
        <w:t>Campus</w:t>
      </w:r>
      <w:r>
        <w:rPr>
          <w:spacing w:val="-12"/>
          <w:w w:val="110"/>
        </w:rPr>
        <w:t xml:space="preserve"> </w:t>
      </w:r>
      <w:r>
        <w:rPr>
          <w:w w:val="110"/>
        </w:rPr>
        <w:t>Planning</w:t>
      </w:r>
      <w:r>
        <w:rPr>
          <w:spacing w:val="-12"/>
          <w:w w:val="110"/>
        </w:rPr>
        <w:t xml:space="preserve"> </w:t>
      </w:r>
      <w:r>
        <w:rPr>
          <w:w w:val="110"/>
        </w:rPr>
        <w:t>Committee</w:t>
      </w:r>
      <w:r>
        <w:rPr>
          <w:spacing w:val="-12"/>
          <w:w w:val="110"/>
        </w:rPr>
        <w:t xml:space="preserve"> </w:t>
      </w:r>
      <w:r>
        <w:rPr>
          <w:w w:val="110"/>
        </w:rPr>
        <w:t>and</w:t>
      </w:r>
      <w:r>
        <w:rPr>
          <w:spacing w:val="-12"/>
          <w:w w:val="110"/>
        </w:rPr>
        <w:t xml:space="preserve"> </w:t>
      </w:r>
      <w:r>
        <w:rPr>
          <w:w w:val="110"/>
        </w:rPr>
        <w:t>the</w:t>
      </w:r>
      <w:r>
        <w:rPr>
          <w:spacing w:val="-12"/>
          <w:w w:val="110"/>
        </w:rPr>
        <w:t xml:space="preserve"> </w:t>
      </w:r>
      <w:r>
        <w:rPr>
          <w:w w:val="110"/>
        </w:rPr>
        <w:t>Design</w:t>
      </w:r>
      <w:r>
        <w:rPr>
          <w:spacing w:val="-12"/>
          <w:w w:val="110"/>
        </w:rPr>
        <w:t xml:space="preserve"> </w:t>
      </w:r>
      <w:r>
        <w:rPr>
          <w:w w:val="110"/>
        </w:rPr>
        <w:t>Review</w:t>
      </w:r>
      <w:r>
        <w:rPr>
          <w:spacing w:val="-12"/>
          <w:w w:val="110"/>
        </w:rPr>
        <w:t xml:space="preserve"> </w:t>
      </w:r>
      <w:r>
        <w:rPr>
          <w:w w:val="110"/>
        </w:rPr>
        <w:t>Board;</w:t>
      </w:r>
      <w:r>
        <w:rPr>
          <w:spacing w:val="-12"/>
          <w:w w:val="110"/>
        </w:rPr>
        <w:t xml:space="preserve"> </w:t>
      </w:r>
      <w:r>
        <w:rPr>
          <w:w w:val="110"/>
        </w:rPr>
        <w:t>and</w:t>
      </w:r>
    </w:p>
    <w:p w14:paraId="19C58234" w14:textId="77777777" w:rsidR="00750CC2" w:rsidRDefault="00A850AD">
      <w:pPr>
        <w:pStyle w:val="ListParagraph"/>
        <w:numPr>
          <w:ilvl w:val="0"/>
          <w:numId w:val="1"/>
        </w:numPr>
        <w:tabs>
          <w:tab w:val="left" w:pos="1077"/>
          <w:tab w:val="left" w:pos="1079"/>
        </w:tabs>
        <w:spacing w:before="265"/>
        <w:ind w:left="1079" w:right="1796"/>
      </w:pPr>
      <w:r>
        <w:rPr>
          <w:b/>
          <w:w w:val="105"/>
        </w:rPr>
        <w:t xml:space="preserve">Directs </w:t>
      </w:r>
      <w:r>
        <w:rPr>
          <w:w w:val="105"/>
        </w:rPr>
        <w:t>the administration to report to the Board and to the SPCC, no less than annually until the debt capacity is applied as provided herein, on the estimated debt capacity and the status of the boiler project.</w:t>
      </w:r>
    </w:p>
    <w:p w14:paraId="4920C0C2" w14:textId="77777777" w:rsidR="00750CC2" w:rsidRDefault="00750CC2">
      <w:pPr>
        <w:pStyle w:val="BodyText"/>
      </w:pPr>
    </w:p>
    <w:p w14:paraId="088FB157" w14:textId="77777777" w:rsidR="00750CC2" w:rsidRDefault="00750CC2">
      <w:pPr>
        <w:pStyle w:val="BodyText"/>
        <w:spacing w:before="1"/>
      </w:pPr>
    </w:p>
    <w:p w14:paraId="0EA5BF22" w14:textId="69CC8477" w:rsidR="00704ED0" w:rsidRDefault="00A850AD" w:rsidP="00704ED0">
      <w:pPr>
        <w:pStyle w:val="BodyText"/>
        <w:tabs>
          <w:tab w:val="left" w:pos="2520"/>
          <w:tab w:val="left" w:pos="2610"/>
          <w:tab w:val="left" w:pos="3239"/>
          <w:tab w:val="left" w:pos="3959"/>
          <w:tab w:val="left" w:pos="6839"/>
        </w:tabs>
        <w:ind w:left="360"/>
        <w:rPr>
          <w:rFonts w:ascii="Times New Roman"/>
        </w:rPr>
      </w:pPr>
      <w:r>
        <w:rPr>
          <w:w w:val="105"/>
        </w:rPr>
        <w:t>Moved:</w:t>
      </w:r>
      <w:r w:rsidR="00704ED0">
        <w:rPr>
          <w:w w:val="105"/>
        </w:rPr>
        <w:tab/>
      </w:r>
      <w:r w:rsidR="005400F8" w:rsidRPr="005400F8">
        <w:rPr>
          <w:b/>
          <w:bCs/>
          <w:w w:val="105"/>
        </w:rPr>
        <w:t>Trustee</w:t>
      </w:r>
      <w:r w:rsidR="005400F8">
        <w:rPr>
          <w:w w:val="105"/>
        </w:rPr>
        <w:t xml:space="preserve"> </w:t>
      </w:r>
      <w:r w:rsidR="00704ED0" w:rsidRPr="00704ED0">
        <w:rPr>
          <w:b/>
          <w:bCs/>
          <w:w w:val="105"/>
        </w:rPr>
        <w:t>Mitrov</w:t>
      </w:r>
      <w:r w:rsidR="00704ED0" w:rsidRPr="00704ED0">
        <w:rPr>
          <w:b/>
          <w:bCs/>
        </w:rPr>
        <w:t>č</w:t>
      </w:r>
      <w:r w:rsidR="00704ED0" w:rsidRPr="00704ED0">
        <w:rPr>
          <w:b/>
          <w:bCs/>
          <w:w w:val="105"/>
        </w:rPr>
        <w:t>an Morgan</w:t>
      </w:r>
      <w:r w:rsidR="00704ED0">
        <w:rPr>
          <w:w w:val="105"/>
        </w:rPr>
        <w:tab/>
      </w:r>
      <w:r w:rsidR="00704ED0">
        <w:rPr>
          <w:w w:val="105"/>
        </w:rPr>
        <w:tab/>
      </w:r>
      <w:r>
        <w:rPr>
          <w:rFonts w:ascii="Times New Roman"/>
        </w:rPr>
        <w:tab/>
      </w:r>
    </w:p>
    <w:p w14:paraId="764F9123" w14:textId="77777777" w:rsidR="00704ED0" w:rsidRDefault="00704ED0">
      <w:pPr>
        <w:pStyle w:val="BodyText"/>
        <w:tabs>
          <w:tab w:val="left" w:pos="3239"/>
          <w:tab w:val="left" w:pos="3959"/>
          <w:tab w:val="left" w:pos="6839"/>
        </w:tabs>
        <w:ind w:left="359"/>
        <w:rPr>
          <w:rFonts w:ascii="Times New Roman"/>
        </w:rPr>
      </w:pPr>
    </w:p>
    <w:p w14:paraId="0B930870" w14:textId="189F1432" w:rsidR="00750CC2" w:rsidRDefault="00A850AD" w:rsidP="00704ED0">
      <w:pPr>
        <w:pStyle w:val="BodyText"/>
        <w:tabs>
          <w:tab w:val="left" w:pos="2520"/>
          <w:tab w:val="left" w:pos="3239"/>
          <w:tab w:val="left" w:pos="3959"/>
          <w:tab w:val="left" w:pos="6839"/>
        </w:tabs>
        <w:ind w:left="360"/>
        <w:rPr>
          <w:spacing w:val="-1"/>
          <w:w w:val="105"/>
        </w:rPr>
      </w:pPr>
      <w:r>
        <w:rPr>
          <w:w w:val="105"/>
        </w:rPr>
        <w:t>Seconded:</w:t>
      </w:r>
      <w:r w:rsidR="00704ED0">
        <w:rPr>
          <w:w w:val="105"/>
        </w:rPr>
        <w:tab/>
      </w:r>
      <w:r w:rsidR="005400F8" w:rsidRPr="005400F8">
        <w:rPr>
          <w:b/>
          <w:bCs/>
          <w:w w:val="105"/>
        </w:rPr>
        <w:t>Trustee</w:t>
      </w:r>
      <w:r w:rsidR="005400F8">
        <w:rPr>
          <w:w w:val="105"/>
        </w:rPr>
        <w:t xml:space="preserve"> </w:t>
      </w:r>
      <w:r w:rsidR="00704ED0" w:rsidRPr="00704ED0">
        <w:rPr>
          <w:b/>
          <w:bCs/>
          <w:w w:val="105"/>
        </w:rPr>
        <w:t>Ulum</w:t>
      </w:r>
      <w:r>
        <w:rPr>
          <w:spacing w:val="-1"/>
          <w:w w:val="105"/>
        </w:rPr>
        <w:t xml:space="preserve"> </w:t>
      </w:r>
    </w:p>
    <w:p w14:paraId="14BA2746" w14:textId="77777777" w:rsidR="00704ED0" w:rsidRDefault="00704ED0">
      <w:pPr>
        <w:pStyle w:val="BodyText"/>
        <w:tabs>
          <w:tab w:val="left" w:pos="3239"/>
          <w:tab w:val="left" w:pos="3959"/>
          <w:tab w:val="left" w:pos="6839"/>
        </w:tabs>
        <w:ind w:left="359"/>
        <w:rPr>
          <w:spacing w:val="-1"/>
          <w:w w:val="105"/>
        </w:rPr>
      </w:pPr>
    </w:p>
    <w:p w14:paraId="71D40108" w14:textId="77777777" w:rsidR="001B270F" w:rsidRDefault="001B270F">
      <w:pPr>
        <w:pStyle w:val="BodyText"/>
        <w:tabs>
          <w:tab w:val="left" w:pos="3239"/>
          <w:tab w:val="left" w:pos="3959"/>
          <w:tab w:val="left" w:pos="6839"/>
        </w:tabs>
        <w:ind w:left="359"/>
        <w:rPr>
          <w:spacing w:val="-1"/>
          <w:w w:val="105"/>
        </w:rPr>
      </w:pPr>
    </w:p>
    <w:p w14:paraId="321C5791" w14:textId="7565BE07" w:rsidR="00704ED0" w:rsidRDefault="00704ED0" w:rsidP="00704ED0">
      <w:pPr>
        <w:pStyle w:val="BodyText"/>
        <w:tabs>
          <w:tab w:val="left" w:pos="2520"/>
          <w:tab w:val="left" w:pos="3239"/>
          <w:tab w:val="left" w:pos="3959"/>
          <w:tab w:val="left" w:pos="6839"/>
        </w:tabs>
        <w:ind w:left="360"/>
        <w:rPr>
          <w:spacing w:val="-1"/>
          <w:w w:val="105"/>
        </w:rPr>
      </w:pPr>
      <w:r>
        <w:rPr>
          <w:spacing w:val="-1"/>
          <w:w w:val="105"/>
        </w:rPr>
        <w:t>Dated:</w:t>
      </w:r>
      <w:r>
        <w:rPr>
          <w:spacing w:val="-1"/>
          <w:w w:val="105"/>
        </w:rPr>
        <w:tab/>
      </w:r>
      <w:r w:rsidRPr="00704ED0">
        <w:rPr>
          <w:b/>
          <w:bCs/>
          <w:spacing w:val="-1"/>
          <w:w w:val="105"/>
        </w:rPr>
        <w:t>June 29, 2026</w:t>
      </w:r>
    </w:p>
    <w:p w14:paraId="6D144B93" w14:textId="77777777" w:rsidR="00704ED0" w:rsidRDefault="00704ED0">
      <w:pPr>
        <w:pStyle w:val="BodyText"/>
        <w:tabs>
          <w:tab w:val="left" w:pos="3239"/>
          <w:tab w:val="left" w:pos="3959"/>
          <w:tab w:val="left" w:pos="6839"/>
        </w:tabs>
        <w:ind w:left="359"/>
        <w:rPr>
          <w:spacing w:val="-1"/>
          <w:w w:val="105"/>
        </w:rPr>
      </w:pPr>
    </w:p>
    <w:p w14:paraId="4B65D1F9" w14:textId="77777777" w:rsidR="00B431ED" w:rsidRDefault="00B431ED">
      <w:pPr>
        <w:pStyle w:val="BodyText"/>
        <w:tabs>
          <w:tab w:val="left" w:pos="3239"/>
          <w:tab w:val="left" w:pos="3959"/>
          <w:tab w:val="left" w:pos="6839"/>
        </w:tabs>
        <w:ind w:left="359"/>
        <w:rPr>
          <w:spacing w:val="-1"/>
          <w:w w:val="105"/>
        </w:rPr>
      </w:pPr>
    </w:p>
    <w:p w14:paraId="0AA5ABE1" w14:textId="77777777" w:rsidR="00B431ED" w:rsidRDefault="00B431ED">
      <w:pPr>
        <w:pStyle w:val="BodyText"/>
        <w:tabs>
          <w:tab w:val="left" w:pos="3239"/>
          <w:tab w:val="left" w:pos="3959"/>
          <w:tab w:val="left" w:pos="6839"/>
        </w:tabs>
        <w:ind w:left="359"/>
        <w:rPr>
          <w:spacing w:val="-1"/>
          <w:w w:val="105"/>
        </w:rPr>
      </w:pPr>
    </w:p>
    <w:p w14:paraId="3B34B833" w14:textId="3574CB71" w:rsidR="00704ED0" w:rsidRDefault="00B431ED">
      <w:pPr>
        <w:pStyle w:val="BodyText"/>
        <w:tabs>
          <w:tab w:val="left" w:pos="3239"/>
          <w:tab w:val="left" w:pos="3959"/>
          <w:tab w:val="left" w:pos="6839"/>
        </w:tabs>
        <w:ind w:left="359"/>
        <w:rPr>
          <w:rFonts w:ascii="Times New Roman"/>
          <w:u w:val="single"/>
        </w:rPr>
      </w:pPr>
      <w:r>
        <w:rPr>
          <w:noProof/>
        </w:rPr>
        <w:lastRenderedPageBreak/>
        <mc:AlternateContent>
          <mc:Choice Requires="wpi">
            <w:drawing>
              <wp:anchor distT="0" distB="0" distL="114300" distR="114300" simplePos="0" relativeHeight="251659264" behindDoc="0" locked="0" layoutInCell="1" allowOverlap="1" wp14:anchorId="4F900742" wp14:editId="1A314834">
                <wp:simplePos x="0" y="0"/>
                <wp:positionH relativeFrom="column">
                  <wp:posOffset>2869058</wp:posOffset>
                </wp:positionH>
                <wp:positionV relativeFrom="paragraph">
                  <wp:posOffset>-54367</wp:posOffset>
                </wp:positionV>
                <wp:extent cx="936625" cy="394335"/>
                <wp:effectExtent l="38100" t="38100" r="3175" b="24765"/>
                <wp:wrapNone/>
                <wp:docPr id="1802598091"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ContentPartPr/>
                          </w14:nvContentPartPr>
                          <w14:xfrm>
                            <a:off x="0" y="0"/>
                            <a:ext cx="936625" cy="39433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1802598091" name="Ink 1"/>
                            <a:cNvPicPr/>
                          </a:nvPicPr>
                          <a:blipFill>
                            <a:blip xmlns:r="http://schemas.openxmlformats.org/officeDocument/2006/relationships" r:embed="rId14"/>
                            <a:stretch>
                              <a:fillRect/>
                            </a:stretch>
                          </a:blipFill>
                          <a:spPr>
                            <a:xfrm>
                              <a:off x="-10547" y="-10167"/>
                              <a:ext cx="924983" cy="381945"/>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1E3B6C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5.05pt;margin-top:-5.15pt;width:75.4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3;&#10;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">
                <v:imagedata r:id="rId15" o:title=""/>
              </v:shape>
            </w:pict>
          </mc:Fallback>
        </mc:AlternateContent>
      </w:r>
      <w:r w:rsidR="00704ED0">
        <w:rPr>
          <w:spacing w:val="-1"/>
          <w:w w:val="105"/>
        </w:rPr>
        <w:t>Recorded by University Secretary:</w:t>
      </w:r>
      <w:r>
        <w:rPr>
          <w:spacing w:val="-1"/>
          <w:w w:val="105"/>
        </w:rPr>
        <w:t xml:space="preserve">   </w:t>
      </w:r>
    </w:p>
    <w:p w14:paraId="44ECC71D" w14:textId="0F8D644A" w:rsidR="00704ED0" w:rsidRDefault="00704ED0">
      <w:pPr>
        <w:pStyle w:val="BodyText"/>
        <w:tabs>
          <w:tab w:val="left" w:pos="3239"/>
          <w:tab w:val="left" w:pos="3959"/>
          <w:tab w:val="left" w:pos="6839"/>
        </w:tabs>
        <w:ind w:left="359"/>
        <w:rPr>
          <w:rFonts w:ascii="Times New Roman"/>
        </w:rPr>
      </w:pPr>
    </w:p>
    <w:p w14:paraId="22B75C26" w14:textId="77777777" w:rsidR="00750CC2" w:rsidRDefault="00750CC2">
      <w:pPr>
        <w:pStyle w:val="BodyText"/>
        <w:spacing w:before="16"/>
        <w:rPr>
          <w:rFonts w:ascii="Times New Roman"/>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1401"/>
        <w:gridCol w:w="2126"/>
        <w:gridCol w:w="1396"/>
      </w:tblGrid>
      <w:tr w:rsidR="00750CC2" w14:paraId="071044A1" w14:textId="77777777">
        <w:trPr>
          <w:trHeight w:val="268"/>
        </w:trPr>
        <w:tc>
          <w:tcPr>
            <w:tcW w:w="1934" w:type="dxa"/>
          </w:tcPr>
          <w:p w14:paraId="6F56DEC4" w14:textId="77777777" w:rsidR="00750CC2" w:rsidRDefault="00A850AD">
            <w:pPr>
              <w:pStyle w:val="TableParagraph"/>
              <w:ind w:left="110"/>
              <w:rPr>
                <w:b/>
              </w:rPr>
            </w:pPr>
            <w:r>
              <w:rPr>
                <w:b/>
                <w:spacing w:val="-2"/>
                <w:w w:val="110"/>
              </w:rPr>
              <w:t>Trustee</w:t>
            </w:r>
          </w:p>
        </w:tc>
        <w:tc>
          <w:tcPr>
            <w:tcW w:w="1401" w:type="dxa"/>
          </w:tcPr>
          <w:p w14:paraId="72ACF18C" w14:textId="77777777" w:rsidR="00750CC2" w:rsidRDefault="00A850AD">
            <w:pPr>
              <w:pStyle w:val="TableParagraph"/>
              <w:ind w:left="110"/>
              <w:rPr>
                <w:b/>
              </w:rPr>
            </w:pPr>
            <w:r>
              <w:rPr>
                <w:b/>
                <w:spacing w:val="-4"/>
                <w:w w:val="105"/>
              </w:rPr>
              <w:t>Vote</w:t>
            </w:r>
          </w:p>
        </w:tc>
        <w:tc>
          <w:tcPr>
            <w:tcW w:w="2126" w:type="dxa"/>
          </w:tcPr>
          <w:p w14:paraId="6FBB7ADF" w14:textId="77777777" w:rsidR="00750CC2" w:rsidRDefault="00A850AD">
            <w:pPr>
              <w:pStyle w:val="TableParagraph"/>
              <w:ind w:left="106"/>
              <w:rPr>
                <w:b/>
              </w:rPr>
            </w:pPr>
            <w:r>
              <w:rPr>
                <w:b/>
                <w:spacing w:val="-2"/>
                <w:w w:val="110"/>
              </w:rPr>
              <w:t>Trustee</w:t>
            </w:r>
          </w:p>
        </w:tc>
        <w:tc>
          <w:tcPr>
            <w:tcW w:w="1396" w:type="dxa"/>
          </w:tcPr>
          <w:p w14:paraId="0665B653" w14:textId="77777777" w:rsidR="00750CC2" w:rsidRDefault="00A850AD">
            <w:pPr>
              <w:pStyle w:val="TableParagraph"/>
              <w:ind w:left="106"/>
              <w:rPr>
                <w:b/>
              </w:rPr>
            </w:pPr>
            <w:r>
              <w:rPr>
                <w:b/>
                <w:spacing w:val="-4"/>
                <w:w w:val="105"/>
              </w:rPr>
              <w:t>Vote</w:t>
            </w:r>
          </w:p>
        </w:tc>
      </w:tr>
      <w:tr w:rsidR="00750CC2" w14:paraId="24036751" w14:textId="77777777">
        <w:trPr>
          <w:trHeight w:val="268"/>
        </w:trPr>
        <w:tc>
          <w:tcPr>
            <w:tcW w:w="1934" w:type="dxa"/>
          </w:tcPr>
          <w:p w14:paraId="162589FD" w14:textId="77777777" w:rsidR="00750CC2" w:rsidRDefault="00A850AD">
            <w:pPr>
              <w:pStyle w:val="TableParagraph"/>
              <w:ind w:left="110"/>
            </w:pPr>
            <w:r>
              <w:rPr>
                <w:spacing w:val="-4"/>
                <w:w w:val="105"/>
              </w:rPr>
              <w:t>Aaron</w:t>
            </w:r>
          </w:p>
        </w:tc>
        <w:tc>
          <w:tcPr>
            <w:tcW w:w="1401" w:type="dxa"/>
          </w:tcPr>
          <w:p w14:paraId="392B7CE9" w14:textId="48EEF24F" w:rsidR="00750CC2" w:rsidRPr="001B270F" w:rsidRDefault="001B270F">
            <w:pPr>
              <w:pStyle w:val="TableParagraph"/>
              <w:spacing w:line="240" w:lineRule="auto"/>
            </w:pPr>
            <w:r w:rsidRPr="001B270F">
              <w:t>Absent</w:t>
            </w:r>
          </w:p>
        </w:tc>
        <w:tc>
          <w:tcPr>
            <w:tcW w:w="2126" w:type="dxa"/>
          </w:tcPr>
          <w:p w14:paraId="5463D3DB" w14:textId="77777777" w:rsidR="00750CC2" w:rsidRDefault="00A850AD">
            <w:pPr>
              <w:pStyle w:val="TableParagraph"/>
              <w:ind w:left="106"/>
            </w:pPr>
            <w:r>
              <w:rPr>
                <w:spacing w:val="-2"/>
                <w:w w:val="110"/>
              </w:rPr>
              <w:t>Moses</w:t>
            </w:r>
          </w:p>
        </w:tc>
        <w:tc>
          <w:tcPr>
            <w:tcW w:w="1396" w:type="dxa"/>
          </w:tcPr>
          <w:p w14:paraId="14C350E7" w14:textId="69173E15" w:rsidR="00750CC2" w:rsidRDefault="001B270F">
            <w:pPr>
              <w:pStyle w:val="TableParagraph"/>
              <w:spacing w:line="240" w:lineRule="auto"/>
              <w:rPr>
                <w:rFonts w:ascii="Times New Roman"/>
                <w:sz w:val="18"/>
              </w:rPr>
            </w:pPr>
            <w:r>
              <w:t>Yes</w:t>
            </w:r>
          </w:p>
        </w:tc>
      </w:tr>
      <w:tr w:rsidR="00750CC2" w14:paraId="5F37F11E" w14:textId="77777777">
        <w:trPr>
          <w:trHeight w:val="268"/>
        </w:trPr>
        <w:tc>
          <w:tcPr>
            <w:tcW w:w="1934" w:type="dxa"/>
          </w:tcPr>
          <w:p w14:paraId="319F4726" w14:textId="77777777" w:rsidR="00750CC2" w:rsidRDefault="00A850AD">
            <w:pPr>
              <w:pStyle w:val="TableParagraph"/>
              <w:ind w:left="110"/>
            </w:pPr>
            <w:r>
              <w:rPr>
                <w:spacing w:val="-2"/>
                <w:w w:val="105"/>
              </w:rPr>
              <w:t>Abbott</w:t>
            </w:r>
          </w:p>
        </w:tc>
        <w:tc>
          <w:tcPr>
            <w:tcW w:w="1401" w:type="dxa"/>
          </w:tcPr>
          <w:p w14:paraId="46794389" w14:textId="036ABEBC" w:rsidR="00750CC2" w:rsidRDefault="001B270F">
            <w:pPr>
              <w:pStyle w:val="TableParagraph"/>
              <w:spacing w:line="240" w:lineRule="auto"/>
              <w:rPr>
                <w:rFonts w:ascii="Times New Roman"/>
                <w:sz w:val="18"/>
              </w:rPr>
            </w:pPr>
            <w:r>
              <w:t>Yes</w:t>
            </w:r>
          </w:p>
        </w:tc>
        <w:tc>
          <w:tcPr>
            <w:tcW w:w="2126" w:type="dxa"/>
          </w:tcPr>
          <w:p w14:paraId="3520CA98" w14:textId="77777777" w:rsidR="00750CC2" w:rsidRDefault="00A850AD">
            <w:pPr>
              <w:pStyle w:val="TableParagraph"/>
              <w:ind w:left="106"/>
            </w:pPr>
            <w:r>
              <w:rPr>
                <w:spacing w:val="-2"/>
                <w:w w:val="110"/>
              </w:rPr>
              <w:t>Sandoval</w:t>
            </w:r>
          </w:p>
        </w:tc>
        <w:tc>
          <w:tcPr>
            <w:tcW w:w="1396" w:type="dxa"/>
          </w:tcPr>
          <w:p w14:paraId="4608EB4E" w14:textId="3BB59B1F" w:rsidR="00750CC2" w:rsidRDefault="001B270F">
            <w:pPr>
              <w:pStyle w:val="TableParagraph"/>
              <w:spacing w:line="240" w:lineRule="auto"/>
              <w:rPr>
                <w:rFonts w:ascii="Times New Roman"/>
                <w:sz w:val="18"/>
              </w:rPr>
            </w:pPr>
            <w:r>
              <w:t>Yes</w:t>
            </w:r>
          </w:p>
        </w:tc>
      </w:tr>
      <w:tr w:rsidR="00750CC2" w14:paraId="79717AEA" w14:textId="77777777">
        <w:trPr>
          <w:trHeight w:val="268"/>
        </w:trPr>
        <w:tc>
          <w:tcPr>
            <w:tcW w:w="1934" w:type="dxa"/>
          </w:tcPr>
          <w:p w14:paraId="0029E751" w14:textId="77777777" w:rsidR="00750CC2" w:rsidRDefault="00A850AD">
            <w:pPr>
              <w:pStyle w:val="TableParagraph"/>
              <w:ind w:left="110"/>
            </w:pPr>
            <w:r>
              <w:rPr>
                <w:spacing w:val="-2"/>
                <w:w w:val="105"/>
              </w:rPr>
              <w:t>Boyle</w:t>
            </w:r>
          </w:p>
        </w:tc>
        <w:tc>
          <w:tcPr>
            <w:tcW w:w="1401" w:type="dxa"/>
          </w:tcPr>
          <w:p w14:paraId="629BB29D" w14:textId="68E1DFD7" w:rsidR="00750CC2" w:rsidRDefault="001B270F">
            <w:pPr>
              <w:pStyle w:val="TableParagraph"/>
              <w:spacing w:line="240" w:lineRule="auto"/>
              <w:rPr>
                <w:rFonts w:ascii="Times New Roman"/>
                <w:sz w:val="18"/>
              </w:rPr>
            </w:pPr>
            <w:r w:rsidRPr="001B270F">
              <w:t>Absent</w:t>
            </w:r>
          </w:p>
        </w:tc>
        <w:tc>
          <w:tcPr>
            <w:tcW w:w="2126" w:type="dxa"/>
          </w:tcPr>
          <w:p w14:paraId="0A2026FA" w14:textId="77777777" w:rsidR="00750CC2" w:rsidRDefault="00A850AD">
            <w:pPr>
              <w:pStyle w:val="TableParagraph"/>
              <w:ind w:left="106"/>
            </w:pPr>
            <w:r>
              <w:rPr>
                <w:spacing w:val="-2"/>
                <w:w w:val="110"/>
              </w:rPr>
              <w:t>Seeley</w:t>
            </w:r>
          </w:p>
        </w:tc>
        <w:tc>
          <w:tcPr>
            <w:tcW w:w="1396" w:type="dxa"/>
          </w:tcPr>
          <w:p w14:paraId="0E8402F0" w14:textId="410CD8E4" w:rsidR="00750CC2" w:rsidRDefault="001B270F">
            <w:pPr>
              <w:pStyle w:val="TableParagraph"/>
              <w:spacing w:line="240" w:lineRule="auto"/>
              <w:rPr>
                <w:rFonts w:ascii="Times New Roman"/>
                <w:sz w:val="18"/>
              </w:rPr>
            </w:pPr>
            <w:r>
              <w:t>Yes</w:t>
            </w:r>
          </w:p>
        </w:tc>
      </w:tr>
      <w:tr w:rsidR="00750CC2" w14:paraId="28BEEDCE" w14:textId="77777777">
        <w:trPr>
          <w:trHeight w:val="268"/>
        </w:trPr>
        <w:tc>
          <w:tcPr>
            <w:tcW w:w="1934" w:type="dxa"/>
          </w:tcPr>
          <w:p w14:paraId="11855906" w14:textId="77777777" w:rsidR="00750CC2" w:rsidRDefault="00A850AD">
            <w:pPr>
              <w:pStyle w:val="TableParagraph"/>
              <w:ind w:left="110"/>
            </w:pPr>
            <w:r>
              <w:rPr>
                <w:spacing w:val="-2"/>
                <w:w w:val="110"/>
              </w:rPr>
              <w:t>Evans</w:t>
            </w:r>
            <w:r>
              <w:rPr>
                <w:spacing w:val="-5"/>
                <w:w w:val="110"/>
              </w:rPr>
              <w:t xml:space="preserve"> </w:t>
            </w:r>
            <w:r>
              <w:rPr>
                <w:spacing w:val="-2"/>
                <w:w w:val="110"/>
              </w:rPr>
              <w:t>Jackman</w:t>
            </w:r>
          </w:p>
        </w:tc>
        <w:tc>
          <w:tcPr>
            <w:tcW w:w="1401" w:type="dxa"/>
          </w:tcPr>
          <w:p w14:paraId="43B4F1F4" w14:textId="14EDF71E" w:rsidR="00750CC2" w:rsidRDefault="001B270F">
            <w:pPr>
              <w:pStyle w:val="TableParagraph"/>
              <w:spacing w:line="240" w:lineRule="auto"/>
              <w:rPr>
                <w:rFonts w:ascii="Times New Roman"/>
                <w:sz w:val="18"/>
              </w:rPr>
            </w:pPr>
            <w:r>
              <w:t>Yes</w:t>
            </w:r>
          </w:p>
        </w:tc>
        <w:tc>
          <w:tcPr>
            <w:tcW w:w="2126" w:type="dxa"/>
          </w:tcPr>
          <w:p w14:paraId="0FB2EF04" w14:textId="77777777" w:rsidR="00750CC2" w:rsidRDefault="00A850AD">
            <w:pPr>
              <w:pStyle w:val="TableParagraph"/>
              <w:ind w:left="106"/>
            </w:pPr>
            <w:r>
              <w:rPr>
                <w:spacing w:val="-2"/>
                <w:w w:val="105"/>
              </w:rPr>
              <w:t>Storment</w:t>
            </w:r>
          </w:p>
        </w:tc>
        <w:tc>
          <w:tcPr>
            <w:tcW w:w="1396" w:type="dxa"/>
          </w:tcPr>
          <w:p w14:paraId="5E8829F8" w14:textId="24E97A7F" w:rsidR="00750CC2" w:rsidRDefault="001B270F">
            <w:pPr>
              <w:pStyle w:val="TableParagraph"/>
              <w:spacing w:line="240" w:lineRule="auto"/>
              <w:rPr>
                <w:rFonts w:ascii="Times New Roman"/>
                <w:sz w:val="18"/>
              </w:rPr>
            </w:pPr>
            <w:r>
              <w:t>Yes</w:t>
            </w:r>
          </w:p>
        </w:tc>
      </w:tr>
      <w:tr w:rsidR="00750CC2" w14:paraId="2C921B30" w14:textId="77777777">
        <w:trPr>
          <w:trHeight w:val="268"/>
        </w:trPr>
        <w:tc>
          <w:tcPr>
            <w:tcW w:w="1934" w:type="dxa"/>
          </w:tcPr>
          <w:p w14:paraId="3FB5C217" w14:textId="77777777" w:rsidR="00750CC2" w:rsidRDefault="00A850AD">
            <w:pPr>
              <w:pStyle w:val="TableParagraph"/>
              <w:ind w:left="110"/>
            </w:pPr>
            <w:r>
              <w:rPr>
                <w:spacing w:val="-2"/>
                <w:w w:val="105"/>
              </w:rPr>
              <w:t>Holwerda</w:t>
            </w:r>
          </w:p>
        </w:tc>
        <w:tc>
          <w:tcPr>
            <w:tcW w:w="1401" w:type="dxa"/>
          </w:tcPr>
          <w:p w14:paraId="3AE3C66B" w14:textId="082E08E0" w:rsidR="00750CC2" w:rsidRDefault="001B270F">
            <w:pPr>
              <w:pStyle w:val="TableParagraph"/>
              <w:spacing w:line="240" w:lineRule="auto"/>
              <w:rPr>
                <w:rFonts w:ascii="Times New Roman"/>
                <w:sz w:val="18"/>
              </w:rPr>
            </w:pPr>
            <w:r>
              <w:t>Yes</w:t>
            </w:r>
          </w:p>
        </w:tc>
        <w:tc>
          <w:tcPr>
            <w:tcW w:w="2126" w:type="dxa"/>
          </w:tcPr>
          <w:p w14:paraId="4F3FDD73" w14:textId="77777777" w:rsidR="00750CC2" w:rsidRDefault="00A850AD">
            <w:pPr>
              <w:pStyle w:val="TableParagraph"/>
              <w:ind w:left="106"/>
            </w:pPr>
            <w:r>
              <w:rPr>
                <w:spacing w:val="-2"/>
                <w:w w:val="105"/>
              </w:rPr>
              <w:t>Tykeson</w:t>
            </w:r>
          </w:p>
        </w:tc>
        <w:tc>
          <w:tcPr>
            <w:tcW w:w="1396" w:type="dxa"/>
          </w:tcPr>
          <w:p w14:paraId="601F51CD" w14:textId="2C0D218C" w:rsidR="00750CC2" w:rsidRDefault="001B270F">
            <w:pPr>
              <w:pStyle w:val="TableParagraph"/>
              <w:spacing w:line="240" w:lineRule="auto"/>
              <w:rPr>
                <w:rFonts w:ascii="Times New Roman"/>
                <w:sz w:val="18"/>
              </w:rPr>
            </w:pPr>
            <w:r>
              <w:t>Yes</w:t>
            </w:r>
          </w:p>
        </w:tc>
      </w:tr>
      <w:tr w:rsidR="00A850AD" w14:paraId="0E19B3A8" w14:textId="77777777">
        <w:trPr>
          <w:trHeight w:val="268"/>
        </w:trPr>
        <w:tc>
          <w:tcPr>
            <w:tcW w:w="1934" w:type="dxa"/>
          </w:tcPr>
          <w:p w14:paraId="3947538F" w14:textId="2776AD29" w:rsidR="00A850AD" w:rsidRDefault="00A850AD">
            <w:pPr>
              <w:pStyle w:val="TableParagraph"/>
              <w:ind w:left="110"/>
              <w:rPr>
                <w:spacing w:val="-2"/>
                <w:w w:val="105"/>
              </w:rPr>
            </w:pPr>
            <w:r>
              <w:rPr>
                <w:spacing w:val="-2"/>
                <w:w w:val="105"/>
              </w:rPr>
              <w:t>Hornecker</w:t>
            </w:r>
          </w:p>
        </w:tc>
        <w:tc>
          <w:tcPr>
            <w:tcW w:w="1401" w:type="dxa"/>
          </w:tcPr>
          <w:p w14:paraId="005D5CF6" w14:textId="12661AB1" w:rsidR="00A850AD" w:rsidRDefault="00A850AD">
            <w:pPr>
              <w:pStyle w:val="TableParagraph"/>
              <w:spacing w:line="240" w:lineRule="auto"/>
            </w:pPr>
            <w:r>
              <w:t>Yes</w:t>
            </w:r>
          </w:p>
        </w:tc>
        <w:tc>
          <w:tcPr>
            <w:tcW w:w="2126" w:type="dxa"/>
          </w:tcPr>
          <w:p w14:paraId="18C3EBD6" w14:textId="2655047C" w:rsidR="00A850AD" w:rsidRDefault="00A850AD">
            <w:pPr>
              <w:pStyle w:val="TableParagraph"/>
              <w:ind w:left="106"/>
              <w:rPr>
                <w:spacing w:val="-2"/>
                <w:w w:val="105"/>
              </w:rPr>
            </w:pPr>
            <w:r>
              <w:rPr>
                <w:spacing w:val="-2"/>
                <w:w w:val="105"/>
              </w:rPr>
              <w:t>Ulum</w:t>
            </w:r>
          </w:p>
        </w:tc>
        <w:tc>
          <w:tcPr>
            <w:tcW w:w="1396" w:type="dxa"/>
          </w:tcPr>
          <w:p w14:paraId="2F3B3980" w14:textId="6A360BA8" w:rsidR="00A850AD" w:rsidRDefault="00A850AD">
            <w:pPr>
              <w:pStyle w:val="TableParagraph"/>
              <w:spacing w:line="240" w:lineRule="auto"/>
            </w:pPr>
            <w:r>
              <w:t>Yes</w:t>
            </w:r>
          </w:p>
        </w:tc>
      </w:tr>
      <w:tr w:rsidR="00A850AD" w14:paraId="63827671" w14:textId="77777777">
        <w:trPr>
          <w:trHeight w:val="268"/>
        </w:trPr>
        <w:tc>
          <w:tcPr>
            <w:tcW w:w="1934" w:type="dxa"/>
          </w:tcPr>
          <w:p w14:paraId="7122F5B6" w14:textId="48F8A946" w:rsidR="00A850AD" w:rsidRDefault="00A850AD">
            <w:pPr>
              <w:pStyle w:val="TableParagraph"/>
              <w:ind w:left="110"/>
              <w:rPr>
                <w:spacing w:val="-2"/>
                <w:w w:val="105"/>
              </w:rPr>
            </w:pPr>
            <w:r>
              <w:rPr>
                <w:spacing w:val="-2"/>
                <w:w w:val="105"/>
              </w:rPr>
              <w:t>James</w:t>
            </w:r>
          </w:p>
        </w:tc>
        <w:tc>
          <w:tcPr>
            <w:tcW w:w="1401" w:type="dxa"/>
          </w:tcPr>
          <w:p w14:paraId="653945F8" w14:textId="084AEF61" w:rsidR="00A850AD" w:rsidRDefault="00A850AD">
            <w:pPr>
              <w:pStyle w:val="TableParagraph"/>
              <w:spacing w:line="240" w:lineRule="auto"/>
            </w:pPr>
            <w:r>
              <w:t>Absent</w:t>
            </w:r>
          </w:p>
        </w:tc>
        <w:tc>
          <w:tcPr>
            <w:tcW w:w="2126" w:type="dxa"/>
          </w:tcPr>
          <w:p w14:paraId="613E28DD" w14:textId="37210B0A" w:rsidR="00A850AD" w:rsidRDefault="00A850AD">
            <w:pPr>
              <w:pStyle w:val="TableParagraph"/>
              <w:ind w:left="106"/>
              <w:rPr>
                <w:spacing w:val="-2"/>
                <w:w w:val="105"/>
              </w:rPr>
            </w:pPr>
            <w:r>
              <w:rPr>
                <w:spacing w:val="-2"/>
                <w:w w:val="105"/>
              </w:rPr>
              <w:t>Worden</w:t>
            </w:r>
          </w:p>
        </w:tc>
        <w:tc>
          <w:tcPr>
            <w:tcW w:w="1396" w:type="dxa"/>
          </w:tcPr>
          <w:p w14:paraId="28B28419" w14:textId="43792101" w:rsidR="00A850AD" w:rsidRDefault="00A850AD">
            <w:pPr>
              <w:pStyle w:val="TableParagraph"/>
              <w:spacing w:line="240" w:lineRule="auto"/>
            </w:pPr>
            <w:r>
              <w:t>Yes</w:t>
            </w:r>
          </w:p>
        </w:tc>
      </w:tr>
      <w:tr w:rsidR="00A850AD" w14:paraId="68FF0A9B" w14:textId="77777777">
        <w:trPr>
          <w:trHeight w:val="268"/>
        </w:trPr>
        <w:tc>
          <w:tcPr>
            <w:tcW w:w="1934" w:type="dxa"/>
          </w:tcPr>
          <w:p w14:paraId="413D3476" w14:textId="77777777" w:rsidR="00A850AD" w:rsidRDefault="00A850AD" w:rsidP="00A850AD">
            <w:pPr>
              <w:pStyle w:val="TableParagraph"/>
              <w:spacing w:line="265" w:lineRule="exact"/>
              <w:ind w:left="110"/>
            </w:pPr>
            <w:r>
              <w:rPr>
                <w:spacing w:val="-2"/>
                <w:w w:val="105"/>
              </w:rPr>
              <w:t>Mitrovčan</w:t>
            </w:r>
          </w:p>
          <w:p w14:paraId="68EBDF09" w14:textId="6412679C" w:rsidR="00A850AD" w:rsidRDefault="00A850AD" w:rsidP="00A850AD">
            <w:pPr>
              <w:pStyle w:val="TableParagraph"/>
              <w:ind w:left="110"/>
              <w:rPr>
                <w:spacing w:val="-2"/>
                <w:w w:val="105"/>
              </w:rPr>
            </w:pPr>
            <w:r>
              <w:rPr>
                <w:spacing w:val="-2"/>
              </w:rPr>
              <w:t>Morgan</w:t>
            </w:r>
          </w:p>
        </w:tc>
        <w:tc>
          <w:tcPr>
            <w:tcW w:w="1401" w:type="dxa"/>
          </w:tcPr>
          <w:p w14:paraId="3BD84804" w14:textId="64607558" w:rsidR="00A850AD" w:rsidRDefault="00A850AD">
            <w:pPr>
              <w:pStyle w:val="TableParagraph"/>
              <w:spacing w:line="240" w:lineRule="auto"/>
            </w:pPr>
            <w:r>
              <w:t>Yes</w:t>
            </w:r>
          </w:p>
        </w:tc>
        <w:tc>
          <w:tcPr>
            <w:tcW w:w="2126" w:type="dxa"/>
          </w:tcPr>
          <w:p w14:paraId="734FA2EF" w14:textId="77777777" w:rsidR="00A850AD" w:rsidRDefault="00A850AD">
            <w:pPr>
              <w:pStyle w:val="TableParagraph"/>
              <w:ind w:left="106"/>
              <w:rPr>
                <w:spacing w:val="-2"/>
                <w:w w:val="105"/>
              </w:rPr>
            </w:pPr>
          </w:p>
        </w:tc>
        <w:tc>
          <w:tcPr>
            <w:tcW w:w="1396" w:type="dxa"/>
          </w:tcPr>
          <w:p w14:paraId="512A90BA" w14:textId="77777777" w:rsidR="00A850AD" w:rsidRDefault="00A850AD">
            <w:pPr>
              <w:pStyle w:val="TableParagraph"/>
              <w:spacing w:line="240" w:lineRule="auto"/>
            </w:pPr>
          </w:p>
        </w:tc>
      </w:tr>
    </w:tbl>
    <w:p w14:paraId="0C94853E" w14:textId="77777777" w:rsidR="00750CC2" w:rsidRDefault="00750CC2" w:rsidP="00041816">
      <w:pPr>
        <w:pStyle w:val="BodyText"/>
        <w:spacing w:before="20"/>
        <w:rPr>
          <w:rFonts w:ascii="Times New Roman"/>
        </w:rPr>
      </w:pPr>
    </w:p>
    <w:p w14:paraId="5486481F" w14:textId="77777777" w:rsidR="00B431ED" w:rsidRDefault="00B431ED" w:rsidP="00041816">
      <w:pPr>
        <w:pStyle w:val="BodyText"/>
        <w:spacing w:before="20"/>
        <w:rPr>
          <w:rFonts w:ascii="Times New Roman"/>
        </w:rPr>
      </w:pPr>
    </w:p>
    <w:p w14:paraId="418928DE" w14:textId="64F15000" w:rsidR="00B431ED" w:rsidRPr="00CA63F4" w:rsidRDefault="00B431ED" w:rsidP="00B431ED">
      <w:pPr>
        <w:spacing w:before="5"/>
        <w:jc w:val="center"/>
        <w:rPr>
          <w:b/>
          <w:bCs/>
          <w:sz w:val="24"/>
          <w:szCs w:val="24"/>
        </w:rPr>
      </w:pPr>
      <w:r w:rsidRPr="00CA63F4">
        <w:rPr>
          <w:b/>
          <w:bCs/>
          <w:sz w:val="24"/>
          <w:szCs w:val="24"/>
        </w:rPr>
        <w:t xml:space="preserve">Passed </w:t>
      </w:r>
      <w:r>
        <w:rPr>
          <w:b/>
          <w:bCs/>
          <w:sz w:val="24"/>
          <w:szCs w:val="24"/>
        </w:rPr>
        <w:t>12</w:t>
      </w:r>
      <w:r w:rsidRPr="00CA63F4">
        <w:rPr>
          <w:b/>
          <w:bCs/>
          <w:sz w:val="24"/>
          <w:szCs w:val="24"/>
        </w:rPr>
        <w:t>-0-3</w:t>
      </w:r>
    </w:p>
    <w:p w14:paraId="1A8D808C" w14:textId="77777777" w:rsidR="00B431ED" w:rsidRDefault="00B431ED" w:rsidP="00041816">
      <w:pPr>
        <w:pStyle w:val="BodyText"/>
        <w:spacing w:before="20"/>
        <w:rPr>
          <w:rFonts w:ascii="Times New Roman"/>
        </w:rPr>
      </w:pPr>
    </w:p>
    <w:sectPr w:rsidR="00B431ED">
      <w:footerReference w:type="default" r:id="rId16"/>
      <w:pgSz w:w="12240" w:h="15840"/>
      <w:pgMar w:top="1420" w:right="1080" w:bottom="960" w:left="108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3D58" w14:textId="77777777" w:rsidR="003D78EB" w:rsidRDefault="003D78EB">
      <w:r>
        <w:separator/>
      </w:r>
    </w:p>
  </w:endnote>
  <w:endnote w:type="continuationSeparator" w:id="0">
    <w:p w14:paraId="074D01CC" w14:textId="77777777" w:rsidR="003D78EB" w:rsidRDefault="003D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6D2A" w14:textId="77777777" w:rsidR="0061064B" w:rsidRDefault="00610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E2FC" w14:textId="05C77033" w:rsidR="00750CC2" w:rsidRDefault="00A850AD">
    <w:pPr>
      <w:pStyle w:val="BodyText"/>
      <w:spacing w:line="14" w:lineRule="auto"/>
      <w:rPr>
        <w:sz w:val="20"/>
      </w:rPr>
    </w:pPr>
    <w:r>
      <w:rPr>
        <w:noProof/>
        <w:sz w:val="20"/>
      </w:rPr>
      <mc:AlternateContent>
        <mc:Choice Requires="wps">
          <w:drawing>
            <wp:anchor distT="0" distB="0" distL="0" distR="0" simplePos="0" relativeHeight="487471104" behindDoc="1" locked="0" layoutInCell="1" allowOverlap="1" wp14:anchorId="5B870810" wp14:editId="664D33A3">
              <wp:simplePos x="0" y="0"/>
              <wp:positionH relativeFrom="page">
                <wp:posOffset>901700</wp:posOffset>
              </wp:positionH>
              <wp:positionV relativeFrom="page">
                <wp:posOffset>9430617</wp:posOffset>
              </wp:positionV>
              <wp:extent cx="291528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285" cy="196850"/>
                      </a:xfrm>
                      <a:prstGeom prst="rect">
                        <a:avLst/>
                      </a:prstGeom>
                    </wps:spPr>
                    <wps:txbx>
                      <w:txbxContent>
                        <w:p w14:paraId="54BFCAEB" w14:textId="77777777" w:rsidR="00750CC2" w:rsidRDefault="00A850AD">
                          <w:pPr>
                            <w:pStyle w:val="BodyText"/>
                            <w:spacing w:before="20"/>
                            <w:ind w:left="20"/>
                          </w:pPr>
                          <w:r>
                            <w:t>Resolution:</w:t>
                          </w:r>
                          <w:r>
                            <w:rPr>
                              <w:spacing w:val="-10"/>
                            </w:rPr>
                            <w:t xml:space="preserve"> </w:t>
                          </w:r>
                          <w:r>
                            <w:t>Student</w:t>
                          </w:r>
                          <w:r>
                            <w:rPr>
                              <w:spacing w:val="-7"/>
                            </w:rPr>
                            <w:t xml:space="preserve"> </w:t>
                          </w:r>
                          <w:r>
                            <w:t>Building</w:t>
                          </w:r>
                          <w:r>
                            <w:rPr>
                              <w:spacing w:val="-7"/>
                            </w:rPr>
                            <w:t xml:space="preserve"> </w:t>
                          </w:r>
                          <w:r>
                            <w:t>Fee</w:t>
                          </w:r>
                          <w:r>
                            <w:rPr>
                              <w:spacing w:val="-7"/>
                            </w:rPr>
                            <w:t xml:space="preserve"> </w:t>
                          </w:r>
                          <w:r>
                            <w:rPr>
                              <w:spacing w:val="-2"/>
                            </w:rPr>
                            <w:t>Recommendation</w:t>
                          </w:r>
                        </w:p>
                      </w:txbxContent>
                    </wps:txbx>
                    <wps:bodyPr wrap="square" lIns="0" tIns="0" rIns="0" bIns="0" rtlCol="0">
                      <a:noAutofit/>
                    </wps:bodyPr>
                  </wps:wsp>
                </a:graphicData>
              </a:graphic>
            </wp:anchor>
          </w:drawing>
        </mc:Choice>
        <mc:Fallback>
          <w:pict>
            <v:shapetype w14:anchorId="5B870810" id="_x0000_t202" coordsize="21600,21600" o:spt="202" path="m,l,21600r21600,l21600,xe">
              <v:stroke joinstyle="miter"/>
              <v:path gradientshapeok="t" o:connecttype="rect"/>
            </v:shapetype>
            <v:shape id="Textbox 1" o:spid="_x0000_s1026" type="#_x0000_t202" style="position:absolute;margin-left:71pt;margin-top:742.55pt;width:229.55pt;height:15.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" filled="f" stroked="f">
              <v:textbox inset="0,0,0,0">
                <w:txbxContent>
                  <w:p w14:paraId="54BFCAEB" w14:textId="77777777" w:rsidR="00750CC2" w:rsidRDefault="00A850AD">
                    <w:pPr>
                      <w:pStyle w:val="BodyText"/>
                      <w:spacing w:before="20"/>
                      <w:ind w:left="20"/>
                    </w:pPr>
                    <w:r>
                      <w:t>Resolution:</w:t>
                    </w:r>
                    <w:r>
                      <w:rPr>
                        <w:spacing w:val="-10"/>
                      </w:rPr>
                      <w:t xml:space="preserve"> </w:t>
                    </w:r>
                    <w:r>
                      <w:t>Student</w:t>
                    </w:r>
                    <w:r>
                      <w:rPr>
                        <w:spacing w:val="-7"/>
                      </w:rPr>
                      <w:t xml:space="preserve"> </w:t>
                    </w:r>
                    <w:r>
                      <w:t>Building</w:t>
                    </w:r>
                    <w:r>
                      <w:rPr>
                        <w:spacing w:val="-7"/>
                      </w:rPr>
                      <w:t xml:space="preserve"> </w:t>
                    </w:r>
                    <w:r>
                      <w:t>Fee</w:t>
                    </w:r>
                    <w:r>
                      <w:rPr>
                        <w:spacing w:val="-7"/>
                      </w:rPr>
                      <w:t xml:space="preserve"> </w:t>
                    </w:r>
                    <w:r>
                      <w:rPr>
                        <w:spacing w:val="-2"/>
                      </w:rPr>
                      <w:t>Recommendation</w:t>
                    </w:r>
                  </w:p>
                </w:txbxContent>
              </v:textbox>
              <w10:wrap anchorx="page" anchory="page"/>
            </v:shape>
          </w:pict>
        </mc:Fallback>
      </mc:AlternateContent>
    </w:r>
    <w:r>
      <w:rPr>
        <w:noProof/>
        <w:sz w:val="20"/>
      </w:rPr>
      <mc:AlternateContent>
        <mc:Choice Requires="wps">
          <w:drawing>
            <wp:anchor distT="0" distB="0" distL="0" distR="0" simplePos="0" relativeHeight="487471616" behindDoc="1" locked="0" layoutInCell="1" allowOverlap="1" wp14:anchorId="3AC2EEA6" wp14:editId="634A2880">
              <wp:simplePos x="0" y="0"/>
              <wp:positionH relativeFrom="page">
                <wp:posOffset>901700</wp:posOffset>
              </wp:positionH>
              <wp:positionV relativeFrom="page">
                <wp:posOffset>9601250</wp:posOffset>
              </wp:positionV>
              <wp:extent cx="77533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96850"/>
                      </a:xfrm>
                      <a:prstGeom prst="rect">
                        <a:avLst/>
                      </a:prstGeom>
                    </wps:spPr>
                    <wps:txbx>
                      <w:txbxContent>
                        <w:p w14:paraId="79273500" w14:textId="77777777" w:rsidR="00750CC2" w:rsidRDefault="00A850AD">
                          <w:pPr>
                            <w:pStyle w:val="BodyText"/>
                            <w:spacing w:before="20"/>
                            <w:ind w:left="20"/>
                          </w:pPr>
                          <w:r>
                            <w:t>29</w:t>
                          </w:r>
                          <w:r>
                            <w:rPr>
                              <w:spacing w:val="-5"/>
                            </w:rPr>
                            <w:t xml:space="preserve"> </w:t>
                          </w:r>
                          <w:r>
                            <w:t>June</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3AC2EEA6" id="Textbox 2" o:spid="_x0000_s1027" type="#_x0000_t202" style="position:absolute;margin-left:71pt;margin-top:756pt;width:61.05pt;height:15.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" filled="f" stroked="f">
              <v:textbox inset="0,0,0,0">
                <w:txbxContent>
                  <w:p w14:paraId="79273500" w14:textId="77777777" w:rsidR="00750CC2" w:rsidRDefault="00A850AD">
                    <w:pPr>
                      <w:pStyle w:val="BodyText"/>
                      <w:spacing w:before="20"/>
                      <w:ind w:left="20"/>
                    </w:pPr>
                    <w:r>
                      <w:t>29</w:t>
                    </w:r>
                    <w:r>
                      <w:rPr>
                        <w:spacing w:val="-5"/>
                      </w:rPr>
                      <w:t xml:space="preserve"> </w:t>
                    </w:r>
                    <w:r>
                      <w:t>June</w:t>
                    </w:r>
                    <w:r>
                      <w:rPr>
                        <w:spacing w:val="-3"/>
                      </w:rPr>
                      <w:t xml:space="preserve"> </w:t>
                    </w:r>
                    <w:r>
                      <w:rPr>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487472128" behindDoc="1" locked="0" layoutInCell="1" allowOverlap="1" wp14:anchorId="2F009A4E" wp14:editId="452C7A14">
              <wp:simplePos x="0" y="0"/>
              <wp:positionH relativeFrom="page">
                <wp:posOffset>3560043</wp:posOffset>
              </wp:positionH>
              <wp:positionV relativeFrom="page">
                <wp:posOffset>9601250</wp:posOffset>
              </wp:positionV>
              <wp:extent cx="65278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96850"/>
                      </a:xfrm>
                      <a:prstGeom prst="rect">
                        <a:avLst/>
                      </a:prstGeom>
                    </wps:spPr>
                    <wps:txbx>
                      <w:txbxContent>
                        <w:p w14:paraId="75D1C670" w14:textId="77777777" w:rsidR="00750CC2" w:rsidRDefault="00A850AD">
                          <w:pPr>
                            <w:pStyle w:val="BodyText"/>
                            <w:spacing w:before="20"/>
                            <w:ind w:left="20"/>
                          </w:pPr>
                          <w:r>
                            <w:t>Page</w:t>
                          </w:r>
                          <w:r>
                            <w:rPr>
                              <w:spacing w:val="-3"/>
                            </w:rPr>
                            <w:t xml:space="preserve"> </w:t>
                          </w:r>
                          <w:r>
                            <w:t>1</w:t>
                          </w:r>
                          <w:r>
                            <w:rPr>
                              <w:spacing w:val="-2"/>
                            </w:rPr>
                            <w:t xml:space="preserve"> </w:t>
                          </w:r>
                          <w:r>
                            <w:t>of</w:t>
                          </w:r>
                          <w:r>
                            <w:rPr>
                              <w:spacing w:val="-2"/>
                            </w:rPr>
                            <w:t xml:space="preserve"> </w:t>
                          </w:r>
                          <w:r>
                            <w:rPr>
                              <w:spacing w:val="-10"/>
                            </w:rPr>
                            <w:t>3</w:t>
                          </w:r>
                        </w:p>
                      </w:txbxContent>
                    </wps:txbx>
                    <wps:bodyPr wrap="square" lIns="0" tIns="0" rIns="0" bIns="0" rtlCol="0">
                      <a:noAutofit/>
                    </wps:bodyPr>
                  </wps:wsp>
                </a:graphicData>
              </a:graphic>
            </wp:anchor>
          </w:drawing>
        </mc:Choice>
        <mc:Fallback>
          <w:pict>
            <v:shape w14:anchorId="2F009A4E" id="Textbox 3" o:spid="_x0000_s1028" type="#_x0000_t202" style="position:absolute;margin-left:280.3pt;margin-top:756pt;width:51.4pt;height:15.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" filled="f" stroked="f">
              <v:textbox inset="0,0,0,0">
                <w:txbxContent>
                  <w:p w14:paraId="75D1C670" w14:textId="77777777" w:rsidR="00750CC2" w:rsidRDefault="00A850AD">
                    <w:pPr>
                      <w:pStyle w:val="BodyText"/>
                      <w:spacing w:before="20"/>
                      <w:ind w:left="20"/>
                    </w:pPr>
                    <w:r>
                      <w:t>Page</w:t>
                    </w:r>
                    <w:r>
                      <w:rPr>
                        <w:spacing w:val="-3"/>
                      </w:rPr>
                      <w:t xml:space="preserve"> </w:t>
                    </w:r>
                    <w:r>
                      <w:t>1</w:t>
                    </w:r>
                    <w:r>
                      <w:rPr>
                        <w:spacing w:val="-2"/>
                      </w:rPr>
                      <w:t xml:space="preserve"> </w:t>
                    </w:r>
                    <w:r>
                      <w:t>of</w:t>
                    </w:r>
                    <w:r>
                      <w:rPr>
                        <w:spacing w:val="-2"/>
                      </w:rPr>
                      <w:t xml:space="preserve"> </w:t>
                    </w:r>
                    <w:r>
                      <w:rPr>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18E9" w14:textId="77777777" w:rsidR="0061064B" w:rsidRDefault="006106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938D" w14:textId="66E71DBD" w:rsidR="00750CC2" w:rsidRDefault="00A850AD">
    <w:pPr>
      <w:pStyle w:val="BodyText"/>
      <w:spacing w:line="14" w:lineRule="auto"/>
      <w:rPr>
        <w:sz w:val="20"/>
      </w:rPr>
    </w:pPr>
    <w:r>
      <w:rPr>
        <w:noProof/>
        <w:sz w:val="20"/>
      </w:rPr>
      <mc:AlternateContent>
        <mc:Choice Requires="wps">
          <w:drawing>
            <wp:anchor distT="0" distB="0" distL="0" distR="0" simplePos="0" relativeHeight="487475200" behindDoc="1" locked="0" layoutInCell="1" allowOverlap="1" wp14:anchorId="2B588F8B" wp14:editId="7F879FFC">
              <wp:simplePos x="0" y="0"/>
              <wp:positionH relativeFrom="page">
                <wp:posOffset>901700</wp:posOffset>
              </wp:positionH>
              <wp:positionV relativeFrom="page">
                <wp:posOffset>9430617</wp:posOffset>
              </wp:positionV>
              <wp:extent cx="2915285"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285" cy="196850"/>
                      </a:xfrm>
                      <a:prstGeom prst="rect">
                        <a:avLst/>
                      </a:prstGeom>
                    </wps:spPr>
                    <wps:txbx>
                      <w:txbxContent>
                        <w:p w14:paraId="24E905CF" w14:textId="77777777" w:rsidR="00750CC2" w:rsidRDefault="00A850AD">
                          <w:pPr>
                            <w:pStyle w:val="BodyText"/>
                            <w:spacing w:before="20"/>
                            <w:ind w:left="20"/>
                          </w:pPr>
                          <w:r>
                            <w:t>Resolution:</w:t>
                          </w:r>
                          <w:r>
                            <w:rPr>
                              <w:spacing w:val="-10"/>
                            </w:rPr>
                            <w:t xml:space="preserve"> </w:t>
                          </w:r>
                          <w:r>
                            <w:t>Student</w:t>
                          </w:r>
                          <w:r>
                            <w:rPr>
                              <w:spacing w:val="-7"/>
                            </w:rPr>
                            <w:t xml:space="preserve"> </w:t>
                          </w:r>
                          <w:r>
                            <w:t>Building</w:t>
                          </w:r>
                          <w:r>
                            <w:rPr>
                              <w:spacing w:val="-7"/>
                            </w:rPr>
                            <w:t xml:space="preserve"> </w:t>
                          </w:r>
                          <w:r>
                            <w:t>Fee</w:t>
                          </w:r>
                          <w:r>
                            <w:rPr>
                              <w:spacing w:val="-7"/>
                            </w:rPr>
                            <w:t xml:space="preserve"> </w:t>
                          </w:r>
                          <w:r>
                            <w:rPr>
                              <w:spacing w:val="-2"/>
                            </w:rPr>
                            <w:t>Recommendation</w:t>
                          </w:r>
                        </w:p>
                      </w:txbxContent>
                    </wps:txbx>
                    <wps:bodyPr wrap="square" lIns="0" tIns="0" rIns="0" bIns="0" rtlCol="0">
                      <a:noAutofit/>
                    </wps:bodyPr>
                  </wps:wsp>
                </a:graphicData>
              </a:graphic>
            </wp:anchor>
          </w:drawing>
        </mc:Choice>
        <mc:Fallback>
          <w:pict>
            <v:shapetype w14:anchorId="2B588F8B" id="_x0000_t202" coordsize="21600,21600" o:spt="202" path="m,l,21600r21600,l21600,xe">
              <v:stroke joinstyle="miter"/>
              <v:path gradientshapeok="t" o:connecttype="rect"/>
            </v:shapetype>
            <v:shape id="Textbox 9" o:spid="_x0000_s1029" type="#_x0000_t202" style="position:absolute;margin-left:71pt;margin-top:742.55pt;width:229.55pt;height:15.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" filled="f" stroked="f">
              <v:textbox inset="0,0,0,0">
                <w:txbxContent>
                  <w:p w14:paraId="24E905CF" w14:textId="77777777" w:rsidR="00750CC2" w:rsidRDefault="00A850AD">
                    <w:pPr>
                      <w:pStyle w:val="BodyText"/>
                      <w:spacing w:before="20"/>
                      <w:ind w:left="20"/>
                    </w:pPr>
                    <w:r>
                      <w:t>Resolution:</w:t>
                    </w:r>
                    <w:r>
                      <w:rPr>
                        <w:spacing w:val="-10"/>
                      </w:rPr>
                      <w:t xml:space="preserve"> </w:t>
                    </w:r>
                    <w:r>
                      <w:t>Student</w:t>
                    </w:r>
                    <w:r>
                      <w:rPr>
                        <w:spacing w:val="-7"/>
                      </w:rPr>
                      <w:t xml:space="preserve"> </w:t>
                    </w:r>
                    <w:r>
                      <w:t>Building</w:t>
                    </w:r>
                    <w:r>
                      <w:rPr>
                        <w:spacing w:val="-7"/>
                      </w:rPr>
                      <w:t xml:space="preserve"> </w:t>
                    </w:r>
                    <w:r>
                      <w:t>Fee</w:t>
                    </w:r>
                    <w:r>
                      <w:rPr>
                        <w:spacing w:val="-7"/>
                      </w:rPr>
                      <w:t xml:space="preserve"> </w:t>
                    </w:r>
                    <w:r>
                      <w:rPr>
                        <w:spacing w:val="-2"/>
                      </w:rPr>
                      <w:t>Recommendation</w:t>
                    </w:r>
                  </w:p>
                </w:txbxContent>
              </v:textbox>
              <w10:wrap anchorx="page" anchory="page"/>
            </v:shape>
          </w:pict>
        </mc:Fallback>
      </mc:AlternateContent>
    </w:r>
    <w:r>
      <w:rPr>
        <w:noProof/>
        <w:sz w:val="20"/>
      </w:rPr>
      <mc:AlternateContent>
        <mc:Choice Requires="wps">
          <w:drawing>
            <wp:anchor distT="0" distB="0" distL="0" distR="0" simplePos="0" relativeHeight="487475712" behindDoc="1" locked="0" layoutInCell="1" allowOverlap="1" wp14:anchorId="1111743F" wp14:editId="65A5455D">
              <wp:simplePos x="0" y="0"/>
              <wp:positionH relativeFrom="page">
                <wp:posOffset>901700</wp:posOffset>
              </wp:positionH>
              <wp:positionV relativeFrom="page">
                <wp:posOffset>9601250</wp:posOffset>
              </wp:positionV>
              <wp:extent cx="775335"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96850"/>
                      </a:xfrm>
                      <a:prstGeom prst="rect">
                        <a:avLst/>
                      </a:prstGeom>
                    </wps:spPr>
                    <wps:txbx>
                      <w:txbxContent>
                        <w:p w14:paraId="371B16B8" w14:textId="77777777" w:rsidR="00750CC2" w:rsidRDefault="00A850AD">
                          <w:pPr>
                            <w:pStyle w:val="BodyText"/>
                            <w:spacing w:before="20"/>
                            <w:ind w:left="20"/>
                          </w:pPr>
                          <w:r>
                            <w:t>29</w:t>
                          </w:r>
                          <w:r>
                            <w:rPr>
                              <w:spacing w:val="-5"/>
                            </w:rPr>
                            <w:t xml:space="preserve"> </w:t>
                          </w:r>
                          <w:r>
                            <w:t>June</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1111743F" id="Textbox 10" o:spid="_x0000_s1030" type="#_x0000_t202" style="position:absolute;margin-left:71pt;margin-top:756pt;width:61.05pt;height:15.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" filled="f" stroked="f">
              <v:textbox inset="0,0,0,0">
                <w:txbxContent>
                  <w:p w14:paraId="371B16B8" w14:textId="77777777" w:rsidR="00750CC2" w:rsidRDefault="00A850AD">
                    <w:pPr>
                      <w:pStyle w:val="BodyText"/>
                      <w:spacing w:before="20"/>
                      <w:ind w:left="20"/>
                    </w:pPr>
                    <w:r>
                      <w:t>29</w:t>
                    </w:r>
                    <w:r>
                      <w:rPr>
                        <w:spacing w:val="-5"/>
                      </w:rPr>
                      <w:t xml:space="preserve"> </w:t>
                    </w:r>
                    <w:r>
                      <w:t>June</w:t>
                    </w:r>
                    <w:r>
                      <w:rPr>
                        <w:spacing w:val="-3"/>
                      </w:rPr>
                      <w:t xml:space="preserve"> </w:t>
                    </w:r>
                    <w:r>
                      <w:rPr>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487476224" behindDoc="1" locked="0" layoutInCell="1" allowOverlap="1" wp14:anchorId="1062EEA2" wp14:editId="3E697B44">
              <wp:simplePos x="0" y="0"/>
              <wp:positionH relativeFrom="page">
                <wp:posOffset>3560043</wp:posOffset>
              </wp:positionH>
              <wp:positionV relativeFrom="page">
                <wp:posOffset>9601250</wp:posOffset>
              </wp:positionV>
              <wp:extent cx="652780"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96850"/>
                      </a:xfrm>
                      <a:prstGeom prst="rect">
                        <a:avLst/>
                      </a:prstGeom>
                    </wps:spPr>
                    <wps:txbx>
                      <w:txbxContent>
                        <w:p w14:paraId="22A9180E" w14:textId="77777777" w:rsidR="00750CC2" w:rsidRDefault="00A850AD">
                          <w:pPr>
                            <w:pStyle w:val="BodyText"/>
                            <w:spacing w:before="20"/>
                            <w:ind w:left="20"/>
                          </w:pPr>
                          <w:r>
                            <w:t>Page</w:t>
                          </w:r>
                          <w:r>
                            <w:rPr>
                              <w:spacing w:val="-3"/>
                            </w:rPr>
                            <w:t xml:space="preserve"> </w:t>
                          </w:r>
                          <w:r>
                            <w:t>3</w:t>
                          </w:r>
                          <w:r>
                            <w:rPr>
                              <w:spacing w:val="-2"/>
                            </w:rPr>
                            <w:t xml:space="preserve"> </w:t>
                          </w:r>
                          <w:r>
                            <w:t>of</w:t>
                          </w:r>
                          <w:r>
                            <w:rPr>
                              <w:spacing w:val="-2"/>
                            </w:rPr>
                            <w:t xml:space="preserve"> </w:t>
                          </w:r>
                          <w:r>
                            <w:rPr>
                              <w:spacing w:val="-10"/>
                            </w:rPr>
                            <w:t>3</w:t>
                          </w:r>
                        </w:p>
                      </w:txbxContent>
                    </wps:txbx>
                    <wps:bodyPr wrap="square" lIns="0" tIns="0" rIns="0" bIns="0" rtlCol="0">
                      <a:noAutofit/>
                    </wps:bodyPr>
                  </wps:wsp>
                </a:graphicData>
              </a:graphic>
            </wp:anchor>
          </w:drawing>
        </mc:Choice>
        <mc:Fallback>
          <w:pict>
            <v:shape w14:anchorId="1062EEA2" id="Textbox 11" o:spid="_x0000_s1031" type="#_x0000_t202" style="position:absolute;margin-left:280.3pt;margin-top:756pt;width:51.4pt;height:15.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" filled="f" stroked="f">
              <v:textbox inset="0,0,0,0">
                <w:txbxContent>
                  <w:p w14:paraId="22A9180E" w14:textId="77777777" w:rsidR="00750CC2" w:rsidRDefault="00A850AD">
                    <w:pPr>
                      <w:pStyle w:val="BodyText"/>
                      <w:spacing w:before="20"/>
                      <w:ind w:left="20"/>
                    </w:pPr>
                    <w:r>
                      <w:t>Page</w:t>
                    </w:r>
                    <w:r>
                      <w:rPr>
                        <w:spacing w:val="-3"/>
                      </w:rPr>
                      <w:t xml:space="preserve"> </w:t>
                    </w:r>
                    <w:r>
                      <w:t>3</w:t>
                    </w:r>
                    <w:r>
                      <w:rPr>
                        <w:spacing w:val="-2"/>
                      </w:rPr>
                      <w:t xml:space="preserve"> </w:t>
                    </w:r>
                    <w:r>
                      <w:t>of</w:t>
                    </w:r>
                    <w:r>
                      <w:rPr>
                        <w:spacing w:val="-2"/>
                      </w:rPr>
                      <w:t xml:space="preserve"> </w:t>
                    </w:r>
                    <w:r>
                      <w:rPr>
                        <w:spacing w:val="-1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54D0" w14:textId="77777777" w:rsidR="003D78EB" w:rsidRDefault="003D78EB">
      <w:r>
        <w:separator/>
      </w:r>
    </w:p>
  </w:footnote>
  <w:footnote w:type="continuationSeparator" w:id="0">
    <w:p w14:paraId="5A544973" w14:textId="77777777" w:rsidR="003D78EB" w:rsidRDefault="003D7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FC5" w14:textId="77777777" w:rsidR="0061064B" w:rsidRDefault="0061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9009" w14:textId="77777777" w:rsidR="00B431ED" w:rsidRDefault="00B431ED">
    <w:pPr>
      <w:pStyle w:val="Header"/>
    </w:pPr>
  </w:p>
  <w:p w14:paraId="6725F1FB" w14:textId="77777777" w:rsidR="00B431ED" w:rsidRDefault="00B431ED" w:rsidP="00B431ED">
    <w:pPr>
      <w:pStyle w:val="p1"/>
      <w:jc w:val="center"/>
    </w:pPr>
    <w:bookmarkStart w:id="0" w:name="OLE_LINK22"/>
  </w:p>
  <w:p w14:paraId="31FA3FA1" w14:textId="013847C5" w:rsidR="00B431ED" w:rsidRDefault="00B431ED" w:rsidP="00B431ED">
    <w:pPr>
      <w:pStyle w:val="p1"/>
      <w:jc w:val="center"/>
    </w:pPr>
    <w:r>
      <w:t>Note for online reference: Any materials or exhibits referenced in this approved resolution can be found</w:t>
    </w:r>
  </w:p>
  <w:p w14:paraId="6867CE57" w14:textId="77777777" w:rsidR="00B431ED" w:rsidRDefault="00B431ED" w:rsidP="00B431ED">
    <w:pPr>
      <w:pStyle w:val="p1"/>
      <w:jc w:val="center"/>
    </w:pPr>
    <w:r>
      <w:t xml:space="preserve">in the meeting’s materials posted at: </w:t>
    </w:r>
    <w:r>
      <w:rPr>
        <w:rStyle w:val="s1"/>
        <w:rFonts w:eastAsiaTheme="majorEastAsia"/>
      </w:rPr>
      <w:t>https://trustees.uoregon.edu/meetings</w:t>
    </w:r>
    <w:bookmarkEnd w:id="0"/>
  </w:p>
  <w:p w14:paraId="56B3275F" w14:textId="77777777" w:rsidR="00B431ED" w:rsidRDefault="00B43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8319" w14:textId="77777777" w:rsidR="0061064B" w:rsidRDefault="00610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91795"/>
    <w:multiLevelType w:val="hybridMultilevel"/>
    <w:tmpl w:val="B1D48416"/>
    <w:lvl w:ilvl="0" w:tplc="AE5A20F8">
      <w:start w:val="1"/>
      <w:numFmt w:val="decimal"/>
      <w:lvlText w:val="%1."/>
      <w:lvlJc w:val="left"/>
      <w:pPr>
        <w:ind w:left="1080" w:hanging="360"/>
      </w:pPr>
      <w:rPr>
        <w:rFonts w:ascii="Calibri" w:eastAsia="Calibri" w:hAnsi="Calibri" w:cs="Calibri" w:hint="default"/>
        <w:b w:val="0"/>
        <w:bCs w:val="0"/>
        <w:i w:val="0"/>
        <w:iCs w:val="0"/>
        <w:spacing w:val="-1"/>
        <w:w w:val="108"/>
        <w:sz w:val="22"/>
        <w:szCs w:val="22"/>
        <w:lang w:val="en-US" w:eastAsia="en-US" w:bidi="ar-SA"/>
      </w:rPr>
    </w:lvl>
    <w:lvl w:ilvl="1" w:tplc="366E6BCA">
      <w:numFmt w:val="bullet"/>
      <w:lvlText w:val="•"/>
      <w:lvlJc w:val="left"/>
      <w:pPr>
        <w:ind w:left="1980" w:hanging="360"/>
      </w:pPr>
      <w:rPr>
        <w:rFonts w:hint="default"/>
        <w:lang w:val="en-US" w:eastAsia="en-US" w:bidi="ar-SA"/>
      </w:rPr>
    </w:lvl>
    <w:lvl w:ilvl="2" w:tplc="B1242044">
      <w:numFmt w:val="bullet"/>
      <w:lvlText w:val="•"/>
      <w:lvlJc w:val="left"/>
      <w:pPr>
        <w:ind w:left="2880" w:hanging="360"/>
      </w:pPr>
      <w:rPr>
        <w:rFonts w:hint="default"/>
        <w:lang w:val="en-US" w:eastAsia="en-US" w:bidi="ar-SA"/>
      </w:rPr>
    </w:lvl>
    <w:lvl w:ilvl="3" w:tplc="22822D68">
      <w:numFmt w:val="bullet"/>
      <w:lvlText w:val="•"/>
      <w:lvlJc w:val="left"/>
      <w:pPr>
        <w:ind w:left="3780" w:hanging="360"/>
      </w:pPr>
      <w:rPr>
        <w:rFonts w:hint="default"/>
        <w:lang w:val="en-US" w:eastAsia="en-US" w:bidi="ar-SA"/>
      </w:rPr>
    </w:lvl>
    <w:lvl w:ilvl="4" w:tplc="6F0CB77E">
      <w:numFmt w:val="bullet"/>
      <w:lvlText w:val="•"/>
      <w:lvlJc w:val="left"/>
      <w:pPr>
        <w:ind w:left="4680" w:hanging="360"/>
      </w:pPr>
      <w:rPr>
        <w:rFonts w:hint="default"/>
        <w:lang w:val="en-US" w:eastAsia="en-US" w:bidi="ar-SA"/>
      </w:rPr>
    </w:lvl>
    <w:lvl w:ilvl="5" w:tplc="CF0469CA">
      <w:numFmt w:val="bullet"/>
      <w:lvlText w:val="•"/>
      <w:lvlJc w:val="left"/>
      <w:pPr>
        <w:ind w:left="5580" w:hanging="360"/>
      </w:pPr>
      <w:rPr>
        <w:rFonts w:hint="default"/>
        <w:lang w:val="en-US" w:eastAsia="en-US" w:bidi="ar-SA"/>
      </w:rPr>
    </w:lvl>
    <w:lvl w:ilvl="6" w:tplc="CCDEDEA6">
      <w:numFmt w:val="bullet"/>
      <w:lvlText w:val="•"/>
      <w:lvlJc w:val="left"/>
      <w:pPr>
        <w:ind w:left="6480" w:hanging="360"/>
      </w:pPr>
      <w:rPr>
        <w:rFonts w:hint="default"/>
        <w:lang w:val="en-US" w:eastAsia="en-US" w:bidi="ar-SA"/>
      </w:rPr>
    </w:lvl>
    <w:lvl w:ilvl="7" w:tplc="253488A8">
      <w:numFmt w:val="bullet"/>
      <w:lvlText w:val="•"/>
      <w:lvlJc w:val="left"/>
      <w:pPr>
        <w:ind w:left="7380" w:hanging="360"/>
      </w:pPr>
      <w:rPr>
        <w:rFonts w:hint="default"/>
        <w:lang w:val="en-US" w:eastAsia="en-US" w:bidi="ar-SA"/>
      </w:rPr>
    </w:lvl>
    <w:lvl w:ilvl="8" w:tplc="1FAEBA38">
      <w:numFmt w:val="bullet"/>
      <w:lvlText w:val="•"/>
      <w:lvlJc w:val="left"/>
      <w:pPr>
        <w:ind w:left="8280" w:hanging="360"/>
      </w:pPr>
      <w:rPr>
        <w:rFonts w:hint="default"/>
        <w:lang w:val="en-US" w:eastAsia="en-US" w:bidi="ar-SA"/>
      </w:rPr>
    </w:lvl>
  </w:abstractNum>
  <w:num w:numId="1" w16cid:durableId="85395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C2"/>
    <w:rsid w:val="00041816"/>
    <w:rsid w:val="001B270F"/>
    <w:rsid w:val="001D6F7C"/>
    <w:rsid w:val="002076BA"/>
    <w:rsid w:val="00280F0A"/>
    <w:rsid w:val="002C789D"/>
    <w:rsid w:val="003D78EB"/>
    <w:rsid w:val="005400F8"/>
    <w:rsid w:val="00553095"/>
    <w:rsid w:val="0061064B"/>
    <w:rsid w:val="00704ED0"/>
    <w:rsid w:val="00750CC2"/>
    <w:rsid w:val="009F0C87"/>
    <w:rsid w:val="00A850AD"/>
    <w:rsid w:val="00B431ED"/>
    <w:rsid w:val="00B8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6568"/>
  <w15:docId w15:val="{FCA40C00-A112-4EE4-82C7-A694C73C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7"/>
      <w:ind w:left="2493" w:right="1573" w:firstLine="3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right="1797" w:hanging="360"/>
      <w:jc w:val="both"/>
    </w:pPr>
  </w:style>
  <w:style w:type="paragraph" w:customStyle="1" w:styleId="TableParagraph">
    <w:name w:val="Table Paragraph"/>
    <w:basedOn w:val="Normal"/>
    <w:uiPriority w:val="1"/>
    <w:qFormat/>
    <w:pPr>
      <w:spacing w:line="248" w:lineRule="exact"/>
    </w:pPr>
  </w:style>
  <w:style w:type="paragraph" w:styleId="Header">
    <w:name w:val="header"/>
    <w:basedOn w:val="Normal"/>
    <w:link w:val="HeaderChar"/>
    <w:uiPriority w:val="99"/>
    <w:unhideWhenUsed/>
    <w:rsid w:val="00B431ED"/>
    <w:pPr>
      <w:tabs>
        <w:tab w:val="center" w:pos="4680"/>
        <w:tab w:val="right" w:pos="9360"/>
      </w:tabs>
    </w:pPr>
  </w:style>
  <w:style w:type="character" w:customStyle="1" w:styleId="HeaderChar">
    <w:name w:val="Header Char"/>
    <w:basedOn w:val="DefaultParagraphFont"/>
    <w:link w:val="Header"/>
    <w:uiPriority w:val="99"/>
    <w:rsid w:val="00B431ED"/>
    <w:rPr>
      <w:rFonts w:ascii="Calibri" w:eastAsia="Calibri" w:hAnsi="Calibri" w:cs="Calibri"/>
    </w:rPr>
  </w:style>
  <w:style w:type="paragraph" w:styleId="Footer">
    <w:name w:val="footer"/>
    <w:basedOn w:val="Normal"/>
    <w:link w:val="FooterChar"/>
    <w:uiPriority w:val="99"/>
    <w:unhideWhenUsed/>
    <w:rsid w:val="00B431ED"/>
    <w:pPr>
      <w:tabs>
        <w:tab w:val="center" w:pos="4680"/>
        <w:tab w:val="right" w:pos="9360"/>
      </w:tabs>
    </w:pPr>
  </w:style>
  <w:style w:type="character" w:customStyle="1" w:styleId="FooterChar">
    <w:name w:val="Footer Char"/>
    <w:basedOn w:val="DefaultParagraphFont"/>
    <w:link w:val="Footer"/>
    <w:uiPriority w:val="99"/>
    <w:rsid w:val="00B431ED"/>
    <w:rPr>
      <w:rFonts w:ascii="Calibri" w:eastAsia="Calibri" w:hAnsi="Calibri" w:cs="Calibri"/>
    </w:rPr>
  </w:style>
  <w:style w:type="paragraph" w:customStyle="1" w:styleId="p1">
    <w:name w:val="p1"/>
    <w:basedOn w:val="Normal"/>
    <w:rsid w:val="00B431ED"/>
    <w:pPr>
      <w:widowControl/>
      <w:autoSpaceDE/>
      <w:autoSpaceDN/>
    </w:pPr>
    <w:rPr>
      <w:rFonts w:ascii="Helvetica" w:eastAsia="Times New Roman" w:hAnsi="Helvetica" w:cs="Times New Roman"/>
      <w:color w:val="255FA6"/>
      <w:sz w:val="17"/>
      <w:szCs w:val="17"/>
    </w:rPr>
  </w:style>
  <w:style w:type="character" w:customStyle="1" w:styleId="s1">
    <w:name w:val="s1"/>
    <w:basedOn w:val="DefaultParagraphFont"/>
    <w:rsid w:val="00B431ED"/>
    <w:rPr>
      <w:color w:val="3865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clipboard/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7T23:40:12.222"/>
    </inkml:context>
    <inkml:brush xml:id="br0">
      <inkml:brushProperty name="width" value="0.06" units="cm"/>
      <inkml:brushProperty name="height" value="0.06" units="cm"/>
    </inkml:brush>
  </inkml:definitions>
  <inkml:trace contextRef="#ctx0" brushRef="#br0">76 0 8027,'-4'22'0,"1"4"0,5 8 0,-1 4 0,1 7 0,0-2 0,-2 6 0,-2-11 0,-1 11 0,-2-8 0,-2 4 0,-1-1 0,1-1 0,0-1 0,-1 0 0,2-3 0,1-5 0,2-3 0,1-4 0,1 1 0,-1-5 0,2-4 0,0-5 0,0-2 0,2-6 0,-1-2 0,4-4 0,5-5 0,5-8 0,4-7 0</inkml:trace>
  <inkml:trace contextRef="#ctx0" brushRef="#br0" timeOffset="556">477 206 8027,'13'-48'0,"-5"17"0,-4 15 0,0 11 0,0 1 0,0 2 0,-8 9 0,-7 5 0,-8 11 0,-10 5 0,-6 6 0,16-15 0,-2 2 0,-1-1 0,0 1 0,0 1 0,0-1 0,1-1 0,1 0 0,-19 19 0,3-4 0,-2 3 0,9-7 0,4-3 0,4-4 0,2 1 0,3-4 0,6-3 0,2-3 0,4-1 0,2-1 0,5-1 0,6-1 0,5-2 0,9 0 0,8-1 0,3 1 0,5-2 0,3 0 0,1 0 0,-2-1 0,2-3 0,-3 1 0,-8-1 0,-2-1 0,-4-1 0,0-1 0,-3 0 0,-2 0 0,-4 0 0,-3 0 0,1 0 0,-3 0 0,-3 0 0,4 2 0,-1-1 0</inkml:trace>
  <inkml:trace contextRef="#ctx0" brushRef="#br0" timeOffset="989">972 75 8027,'-24'18'0,"3"4"0,19 2 0,-3 7 0,-2 6 0,-1 8 0,4-18 0,-1 1 0,-1 1 0,1 1 0,-1 0 0,1 1 0,-1-1 0,1 0 0,0 1 0,1-1 0,-1-1 0,0-1 0,-2 24 0,3-23 0,0 0 0,2-2 0,0-1 0,-4 24 0,4-9 0,1-3 0,1 3 0,0-11 0,0-4 0,0-4 0,0-4 0,3-2 0,8-7 0,3-1 0</inkml:trace>
  <inkml:trace contextRef="#ctx0" brushRef="#br0" timeOffset="1508">1431 137 8027,'-41'19'0,"5"2"0,8 3 0,2 2 0,-4 2 0,-1-1 0,-7 8 0,16-17 0,0 1 0,-1 0 0,-1 0 0,-1 1 0,0 0 0,-18 14 0,0-1 0,6-4 0,-3 0 0,8-4 0,1-1 0,8-4 0,3 0 0,5-1 0,6 1 0,6-1 0,7-2 0,9-4 0,10-1 0,13-4 0,5-3 0,10-1 0,-3-2 0,0-2 0,3-1 0,-5 0 0,2-2 0,-2 2 0,-8 0 0,-5 1 0,-6 0 0,2 1 0,-7 3 0,-6 1 0,-3 3 0,-6-1 0,-2-1 0,-2 2 0,-1-2 0,-9 2 0,-1 1 0</inkml:trace>
  <inkml:trace contextRef="#ctx0" brushRef="#br0" timeOffset="2333">1169 758 8027,'25'-18'0,"1"1"0,16-6 0,-12 5 0,1 2 0,1-5 0,0-6 0,3-4 0,-4-1 0,-4 3 0,0-6 0,-6 2 0,-2 1 0,-5 2 0,-2 2 0,-7 7 0,0 0 0,-3 3 0,-4 4 0,-9 7 0,-6 7 0,-6 9 0,-3 11 0,-1 9 0,-2 8 0,3 4 0,4-2 0,3 0 0,7-7 0,2 2 0,5-4 0,0 1 0,4-4 0,3-7 0,6-4 0,7-5 0,9-10 0,3-7 0,5-6 0,-1-9 0,1-11 0,-1-1 0,-6-1 0,-2-1 0,-8 5 0,-1-1 0,-5 6 0,-2 1 0,-4 5 0,-10 9 0,-8 9 0,-9 12 0,-7 10 0,-3 11 0,-1 7 0,18-19 0,1 2 0,-9 16 0,6 0 0,7-4 0,4-1 0,6 0 0,20-15 0,11-5 0,13-6 0,-12-6 0,2-2 0,4 0 0,1-2 0,3-3 0,0-2 0,1-2 0,-1-2 0,-1 0 0,-1 0 0,5-3 0,-3 1 0,-6 3 0,-1-2 0,8 0 0,0-2 0,-4 3 0,-2 1 0,3-2 0,-2 2 0,-4 2 0,-2 1 0,26-5 0,-2 4 0,-4 2 0,5 2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LaBelle</dc:creator>
  <cp:lastModifiedBy>Kody Kelleher</cp:lastModifiedBy>
  <cp:revision>5</cp:revision>
  <dcterms:created xsi:type="dcterms:W3CDTF">2026-07-01T17:11:00Z</dcterms:created>
  <dcterms:modified xsi:type="dcterms:W3CDTF">2026-07-01T17:13:00Z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2026-07-01T00:00:00Z</vt:filetime>
  </property>
  <property fmtid="{D5CDD505-2E9C-101B-9397-08002B2CF9AE}" pid="3" name="LastSaved">
    <vt:filetime>2026-07-01T00:00:00Z</vt:filetime>
  </property>
</Properties>
</file>