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3737" w14:textId="77777777" w:rsidR="004E5FFB" w:rsidRPr="007D1780" w:rsidRDefault="004E5FFB" w:rsidP="004E5FFB">
      <w:pPr>
        <w:spacing w:after="0" w:line="240" w:lineRule="auto"/>
        <w:jc w:val="center"/>
        <w:rPr>
          <w:b/>
          <w:sz w:val="24"/>
          <w:szCs w:val="24"/>
        </w:rPr>
      </w:pPr>
      <w:r w:rsidRPr="007D1780">
        <w:rPr>
          <w:b/>
          <w:sz w:val="24"/>
          <w:szCs w:val="24"/>
        </w:rPr>
        <w:t>Board of Trustees of the University of Oregon</w:t>
      </w:r>
    </w:p>
    <w:p w14:paraId="3373E36D" w14:textId="32FB069C" w:rsidR="004E5FFB" w:rsidRPr="007D1780" w:rsidRDefault="004E5FFB" w:rsidP="004E5FFB">
      <w:pPr>
        <w:spacing w:after="0" w:line="240" w:lineRule="auto"/>
        <w:jc w:val="center"/>
        <w:rPr>
          <w:b/>
          <w:sz w:val="24"/>
          <w:szCs w:val="24"/>
        </w:rPr>
      </w:pPr>
      <w:r w:rsidRPr="007D1780">
        <w:rPr>
          <w:b/>
          <w:sz w:val="24"/>
          <w:szCs w:val="24"/>
        </w:rPr>
        <w:t xml:space="preserve">Resolution: </w:t>
      </w:r>
      <w:r w:rsidR="00B464F8">
        <w:rPr>
          <w:b/>
          <w:sz w:val="24"/>
          <w:szCs w:val="24"/>
        </w:rPr>
        <w:t xml:space="preserve">FY </w:t>
      </w:r>
      <w:r w:rsidR="00C021BC">
        <w:rPr>
          <w:b/>
          <w:sz w:val="24"/>
          <w:szCs w:val="24"/>
        </w:rPr>
        <w:t>2027</w:t>
      </w:r>
      <w:r w:rsidR="00B464F8">
        <w:rPr>
          <w:b/>
          <w:sz w:val="24"/>
          <w:szCs w:val="24"/>
        </w:rPr>
        <w:t xml:space="preserve"> Internal Audit Workplan</w:t>
      </w:r>
    </w:p>
    <w:p w14:paraId="7FE88FF4" w14:textId="77777777" w:rsidR="00DC3DA5" w:rsidRPr="007D1780" w:rsidRDefault="00DC3DA5" w:rsidP="00DC3DA5">
      <w:pPr>
        <w:rPr>
          <w:sz w:val="24"/>
          <w:szCs w:val="24"/>
        </w:rPr>
      </w:pPr>
    </w:p>
    <w:p w14:paraId="17E78F29" w14:textId="77777777" w:rsidR="00DC3DA5" w:rsidRPr="007D1780" w:rsidRDefault="00DC3DA5" w:rsidP="00CC623B">
      <w:pPr>
        <w:jc w:val="both"/>
        <w:rPr>
          <w:b/>
          <w:sz w:val="24"/>
          <w:szCs w:val="24"/>
        </w:rPr>
      </w:pPr>
      <w:r w:rsidRPr="007D1780">
        <w:rPr>
          <w:sz w:val="24"/>
          <w:szCs w:val="24"/>
        </w:rPr>
        <w:tab/>
        <w:t>Whereas, the University of Oregon is governed by and the business and affairs of the University are ultimately managed by the Board of Trustees;</w:t>
      </w:r>
    </w:p>
    <w:p w14:paraId="296BD39D" w14:textId="77777777" w:rsidR="004E5FFB" w:rsidRPr="007D1780" w:rsidRDefault="000D7091" w:rsidP="007D1780">
      <w:pPr>
        <w:jc w:val="both"/>
        <w:rPr>
          <w:sz w:val="24"/>
          <w:szCs w:val="24"/>
        </w:rPr>
      </w:pPr>
      <w:r w:rsidRPr="007D1780">
        <w:rPr>
          <w:sz w:val="24"/>
          <w:szCs w:val="24"/>
        </w:rPr>
        <w:tab/>
        <w:t xml:space="preserve">Whereas, the </w:t>
      </w:r>
      <w:r w:rsidR="00F26504" w:rsidRPr="007D1780">
        <w:rPr>
          <w:sz w:val="24"/>
          <w:szCs w:val="24"/>
        </w:rPr>
        <w:t>University of Oregon takes seriously the responsibility to manage, invest and spend resources</w:t>
      </w:r>
      <w:r w:rsidR="007D1780" w:rsidRPr="007D1780">
        <w:rPr>
          <w:sz w:val="24"/>
          <w:szCs w:val="24"/>
        </w:rPr>
        <w:t xml:space="preserve"> and has </w:t>
      </w:r>
      <w:r w:rsidR="00F26504" w:rsidRPr="007D1780">
        <w:rPr>
          <w:sz w:val="24"/>
          <w:szCs w:val="24"/>
        </w:rPr>
        <w:t xml:space="preserve">an Office of Internal Audit </w:t>
      </w:r>
      <w:r w:rsidR="000E620F">
        <w:rPr>
          <w:sz w:val="24"/>
          <w:szCs w:val="24"/>
        </w:rPr>
        <w:t>(Internal Audit</w:t>
      </w:r>
      <w:r w:rsidR="007D1780" w:rsidRPr="007D1780">
        <w:rPr>
          <w:sz w:val="24"/>
          <w:szCs w:val="24"/>
        </w:rPr>
        <w:t xml:space="preserve">) </w:t>
      </w:r>
      <w:r w:rsidR="00F26504" w:rsidRPr="007D1780">
        <w:rPr>
          <w:sz w:val="24"/>
          <w:szCs w:val="24"/>
        </w:rPr>
        <w:t xml:space="preserve">to provide independent, objective </w:t>
      </w:r>
      <w:r w:rsidR="00DC3DA5" w:rsidRPr="007D1780">
        <w:rPr>
          <w:sz w:val="24"/>
          <w:szCs w:val="24"/>
        </w:rPr>
        <w:t>evaluations</w:t>
      </w:r>
      <w:r w:rsidR="00F26504" w:rsidRPr="007D1780">
        <w:rPr>
          <w:sz w:val="24"/>
          <w:szCs w:val="24"/>
        </w:rPr>
        <w:t xml:space="preserve"> and advisory services that add </w:t>
      </w:r>
      <w:r w:rsidR="00DC3DA5" w:rsidRPr="007D1780">
        <w:rPr>
          <w:sz w:val="24"/>
          <w:szCs w:val="24"/>
        </w:rPr>
        <w:t>to the accountability of</w:t>
      </w:r>
      <w:r w:rsidR="000E620F">
        <w:rPr>
          <w:sz w:val="24"/>
          <w:szCs w:val="24"/>
        </w:rPr>
        <w:t xml:space="preserve"> the University</w:t>
      </w:r>
      <w:r w:rsidR="00F26504" w:rsidRPr="007D1780">
        <w:rPr>
          <w:sz w:val="24"/>
          <w:szCs w:val="24"/>
        </w:rPr>
        <w:t>;</w:t>
      </w:r>
    </w:p>
    <w:p w14:paraId="69BEDD6F" w14:textId="25BDC6D7" w:rsidR="008420E7" w:rsidRDefault="00F26504" w:rsidP="00CC623B">
      <w:pPr>
        <w:jc w:val="both"/>
        <w:rPr>
          <w:sz w:val="24"/>
          <w:szCs w:val="24"/>
        </w:rPr>
      </w:pPr>
      <w:r w:rsidRPr="007D1780">
        <w:rPr>
          <w:sz w:val="24"/>
          <w:szCs w:val="24"/>
        </w:rPr>
        <w:tab/>
      </w:r>
      <w:proofErr w:type="gramStart"/>
      <w:r w:rsidR="000E620F">
        <w:rPr>
          <w:sz w:val="24"/>
          <w:szCs w:val="24"/>
        </w:rPr>
        <w:t>Whereas,</w:t>
      </w:r>
      <w:proofErr w:type="gramEnd"/>
      <w:r w:rsidR="000E620F">
        <w:rPr>
          <w:sz w:val="24"/>
          <w:szCs w:val="24"/>
        </w:rPr>
        <w:t xml:space="preserve"> Internal Audit</w:t>
      </w:r>
      <w:r w:rsidR="007D1780" w:rsidRPr="007D1780">
        <w:rPr>
          <w:sz w:val="24"/>
          <w:szCs w:val="24"/>
        </w:rPr>
        <w:t xml:space="preserve"> </w:t>
      </w:r>
      <w:r w:rsidR="00467AD7">
        <w:rPr>
          <w:sz w:val="24"/>
          <w:szCs w:val="24"/>
        </w:rPr>
        <w:t xml:space="preserve">proposes </w:t>
      </w:r>
      <w:r w:rsidR="00B464F8">
        <w:rPr>
          <w:sz w:val="24"/>
          <w:szCs w:val="24"/>
        </w:rPr>
        <w:t xml:space="preserve">the FY </w:t>
      </w:r>
      <w:r w:rsidR="00C021BC">
        <w:rPr>
          <w:sz w:val="24"/>
          <w:szCs w:val="24"/>
        </w:rPr>
        <w:t>2027</w:t>
      </w:r>
      <w:r w:rsidR="00B464F8">
        <w:rPr>
          <w:sz w:val="24"/>
          <w:szCs w:val="24"/>
        </w:rPr>
        <w:t xml:space="preserve"> Workplan to assess and provide insights on the effectiveness of internal controls, risk management, and governance processes</w:t>
      </w:r>
      <w:r w:rsidR="007D1780" w:rsidRPr="007D1780">
        <w:rPr>
          <w:sz w:val="24"/>
          <w:szCs w:val="24"/>
        </w:rPr>
        <w:t xml:space="preserve">; </w:t>
      </w:r>
    </w:p>
    <w:p w14:paraId="5A41E2C2" w14:textId="0F0F7C7F" w:rsidR="00E93F0C" w:rsidRDefault="00B464F8" w:rsidP="00C021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Whereas, the proposed FY </w:t>
      </w:r>
      <w:r w:rsidR="00C9132E">
        <w:rPr>
          <w:sz w:val="24"/>
          <w:szCs w:val="24"/>
        </w:rPr>
        <w:t>2027</w:t>
      </w:r>
      <w:r>
        <w:rPr>
          <w:sz w:val="24"/>
          <w:szCs w:val="24"/>
        </w:rPr>
        <w:t xml:space="preserve"> Workplan includes key areas of focus including </w:t>
      </w:r>
      <w:r w:rsidR="00C021BC">
        <w:rPr>
          <w:sz w:val="24"/>
          <w:szCs w:val="24"/>
        </w:rPr>
        <w:t>oversight and accountability, regulatory change, cross-functional processes, operational strain, resource optimization, and process consistency</w:t>
      </w:r>
      <w:r w:rsidRPr="007D1780">
        <w:rPr>
          <w:sz w:val="24"/>
          <w:szCs w:val="24"/>
        </w:rPr>
        <w:t>;</w:t>
      </w:r>
    </w:p>
    <w:p w14:paraId="48E06478" w14:textId="107DEEEF" w:rsidR="00FA15C7" w:rsidRDefault="00FA15C7" w:rsidP="00C021BC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Whereas,</w:t>
      </w:r>
      <w:proofErr w:type="gramEnd"/>
      <w:r>
        <w:rPr>
          <w:sz w:val="24"/>
          <w:szCs w:val="24"/>
        </w:rPr>
        <w:t xml:space="preserve"> the Policy on Committees authorizes the Executive, Audit, and Governance Committee to submit items to the full Board as a seconded motion, recommending passage.</w:t>
      </w:r>
    </w:p>
    <w:p w14:paraId="7A2AAE30" w14:textId="060FAF94" w:rsidR="00F83015" w:rsidRPr="007D1780" w:rsidRDefault="00F83015" w:rsidP="00C021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Whereas, the Executive, Audit, and Governance Committee has referred this matter to the full Board of Trustees and a seconded motion, recommending adoption;</w:t>
      </w:r>
    </w:p>
    <w:p w14:paraId="2CA51AD9" w14:textId="09C35FD9" w:rsidR="004E5FFB" w:rsidRDefault="007D1780" w:rsidP="007D1780">
      <w:pPr>
        <w:ind w:left="720" w:right="720"/>
        <w:jc w:val="both"/>
        <w:rPr>
          <w:sz w:val="24"/>
          <w:szCs w:val="24"/>
        </w:rPr>
      </w:pPr>
      <w:r w:rsidRPr="007D1780">
        <w:rPr>
          <w:sz w:val="24"/>
          <w:szCs w:val="24"/>
        </w:rPr>
        <w:t>NOW</w:t>
      </w:r>
      <w:r w:rsidR="000E620F">
        <w:rPr>
          <w:sz w:val="24"/>
          <w:szCs w:val="24"/>
        </w:rPr>
        <w:t>,</w:t>
      </w:r>
      <w:r w:rsidRPr="007D1780">
        <w:rPr>
          <w:sz w:val="24"/>
          <w:szCs w:val="24"/>
        </w:rPr>
        <w:t xml:space="preserve"> THEREFORE</w:t>
      </w:r>
      <w:r w:rsidR="004E5FFB" w:rsidRPr="007D1780">
        <w:rPr>
          <w:sz w:val="24"/>
          <w:szCs w:val="24"/>
        </w:rPr>
        <w:t>,</w:t>
      </w:r>
      <w:r w:rsidR="00FA15C7">
        <w:rPr>
          <w:sz w:val="24"/>
          <w:szCs w:val="24"/>
        </w:rPr>
        <w:t xml:space="preserve"> the </w:t>
      </w:r>
      <w:r w:rsidR="004E5FFB" w:rsidRPr="007D1780">
        <w:rPr>
          <w:sz w:val="24"/>
          <w:szCs w:val="24"/>
        </w:rPr>
        <w:t xml:space="preserve">Board of Trustees of the University of Oregon hereby </w:t>
      </w:r>
      <w:r w:rsidR="00F83015">
        <w:rPr>
          <w:sz w:val="24"/>
          <w:szCs w:val="24"/>
        </w:rPr>
        <w:t xml:space="preserve">approves </w:t>
      </w:r>
      <w:r w:rsidRPr="007D1780">
        <w:rPr>
          <w:sz w:val="24"/>
          <w:szCs w:val="24"/>
        </w:rPr>
        <w:t xml:space="preserve">the </w:t>
      </w:r>
      <w:r w:rsidR="00467AD7">
        <w:rPr>
          <w:sz w:val="24"/>
          <w:szCs w:val="24"/>
        </w:rPr>
        <w:t xml:space="preserve">Office of </w:t>
      </w:r>
      <w:r w:rsidR="00144D60" w:rsidRPr="007D1780">
        <w:rPr>
          <w:sz w:val="24"/>
          <w:szCs w:val="24"/>
        </w:rPr>
        <w:t xml:space="preserve">Internal </w:t>
      </w:r>
      <w:r w:rsidR="00BA17D3" w:rsidRPr="007D1780">
        <w:rPr>
          <w:sz w:val="24"/>
          <w:szCs w:val="24"/>
        </w:rPr>
        <w:t xml:space="preserve">Audit </w:t>
      </w:r>
      <w:r w:rsidR="00B464F8">
        <w:rPr>
          <w:sz w:val="24"/>
          <w:szCs w:val="24"/>
        </w:rPr>
        <w:t xml:space="preserve">FY </w:t>
      </w:r>
      <w:r w:rsidR="00C021BC">
        <w:rPr>
          <w:sz w:val="24"/>
          <w:szCs w:val="24"/>
        </w:rPr>
        <w:t>2027</w:t>
      </w:r>
      <w:r w:rsidR="00FA15C7">
        <w:rPr>
          <w:sz w:val="24"/>
          <w:szCs w:val="24"/>
        </w:rPr>
        <w:t xml:space="preserve"> </w:t>
      </w:r>
      <w:r w:rsidR="00B464F8">
        <w:rPr>
          <w:sz w:val="24"/>
          <w:szCs w:val="24"/>
        </w:rPr>
        <w:t>Workplan</w:t>
      </w:r>
      <w:r w:rsidR="00F26504" w:rsidRPr="007D1780">
        <w:rPr>
          <w:sz w:val="24"/>
          <w:szCs w:val="24"/>
        </w:rPr>
        <w:t xml:space="preserve">.  </w:t>
      </w:r>
    </w:p>
    <w:p w14:paraId="63ACC93D" w14:textId="77777777" w:rsidR="0035137C" w:rsidRPr="007D1780" w:rsidRDefault="0035137C" w:rsidP="007D1780">
      <w:pPr>
        <w:ind w:left="720" w:right="720"/>
        <w:jc w:val="both"/>
        <w:rPr>
          <w:sz w:val="24"/>
          <w:szCs w:val="24"/>
        </w:rPr>
      </w:pPr>
    </w:p>
    <w:p w14:paraId="6C4B47B5" w14:textId="58D81D6E" w:rsidR="0035137C" w:rsidRDefault="0035137C" w:rsidP="0035137C">
      <w:r>
        <w:t xml:space="preserve">Moved: </w:t>
      </w:r>
      <w:r>
        <w:tab/>
      </w:r>
      <w:r>
        <w:tab/>
      </w:r>
      <w:r>
        <w:rPr>
          <w:b/>
          <w:bCs/>
        </w:rPr>
        <w:t>Abbott</w:t>
      </w:r>
    </w:p>
    <w:p w14:paraId="1F0ACC03" w14:textId="52F0AEBE" w:rsidR="0035137C" w:rsidRDefault="0035137C" w:rsidP="0035137C">
      <w:pPr>
        <w:rPr>
          <w:b/>
          <w:bCs/>
        </w:rPr>
      </w:pPr>
      <w:r>
        <w:t xml:space="preserve">Seconded: </w:t>
      </w:r>
      <w:r>
        <w:tab/>
      </w:r>
      <w:r>
        <w:tab/>
      </w:r>
      <w:r>
        <w:rPr>
          <w:b/>
          <w:bCs/>
        </w:rPr>
        <w:t>James</w:t>
      </w:r>
    </w:p>
    <w:p w14:paraId="7C416015" w14:textId="77777777" w:rsidR="0035137C" w:rsidRDefault="0035137C" w:rsidP="0035137C">
      <w:pPr>
        <w:rPr>
          <w:b/>
          <w:bCs/>
        </w:rPr>
      </w:pPr>
    </w:p>
    <w:p w14:paraId="73101364" w14:textId="77777777" w:rsidR="0035137C" w:rsidRPr="00BE0436" w:rsidRDefault="0035137C" w:rsidP="0035137C">
      <w:pPr>
        <w:rPr>
          <w:u w:val="single"/>
        </w:rPr>
      </w:pPr>
      <w:r>
        <w:rPr>
          <w:b/>
          <w:bCs/>
        </w:rPr>
        <w:t>VOTE: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Voice Vote Recorded – Ayes Carried Unanimously</w:t>
      </w:r>
    </w:p>
    <w:p w14:paraId="4AC4D6A4" w14:textId="4345A4EA" w:rsidR="0035137C" w:rsidRDefault="0035137C" w:rsidP="0035137C">
      <w:pPr>
        <w:tabs>
          <w:tab w:val="left" w:pos="6332"/>
        </w:tabs>
        <w:rPr>
          <w:i/>
        </w:rPr>
      </w:pPr>
      <w:r>
        <w:rPr>
          <w:i/>
        </w:rPr>
        <w:tab/>
      </w:r>
    </w:p>
    <w:p w14:paraId="7C6B4065" w14:textId="4394EC9A" w:rsidR="0035137C" w:rsidRDefault="0035137C" w:rsidP="0035137C">
      <w:r>
        <w:t>Dated:</w:t>
      </w:r>
      <w:r>
        <w:tab/>
      </w:r>
      <w:r>
        <w:tab/>
      </w:r>
      <w:r>
        <w:tab/>
      </w:r>
      <w:r>
        <w:rPr>
          <w:b/>
          <w:bCs/>
        </w:rPr>
        <w:t>June 2, 2026</w:t>
      </w:r>
      <w:r>
        <w:t xml:space="preserve"> </w:t>
      </w:r>
    </w:p>
    <w:p w14:paraId="39925555" w14:textId="77777777" w:rsidR="0035137C" w:rsidRDefault="0035137C" w:rsidP="0035137C"/>
    <w:p w14:paraId="3DE07446" w14:textId="77777777" w:rsidR="0035137C" w:rsidRDefault="0035137C" w:rsidP="0035137C"/>
    <w:p w14:paraId="66D96576" w14:textId="77777777" w:rsidR="0035137C" w:rsidRPr="00A62715" w:rsidRDefault="0035137C" w:rsidP="0035137C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D165D5F" wp14:editId="1E08E8DE">
                <wp:simplePos x="0" y="0"/>
                <wp:positionH relativeFrom="column">
                  <wp:posOffset>2540000</wp:posOffset>
                </wp:positionH>
                <wp:positionV relativeFrom="paragraph">
                  <wp:posOffset>37465</wp:posOffset>
                </wp:positionV>
                <wp:extent cx="936625" cy="394335"/>
                <wp:effectExtent l="38100" t="38100" r="3175" b="24765"/>
                <wp:wrapNone/>
                <wp:docPr id="1802598091" name="Ink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ContentPartPr/>
                          </w14:nvContentPartPr>
                          <w14:xfrm>
                            <a:off x="0" y="0"/>
                            <a:ext cx="936625" cy="394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1802598091" name="Ink 1"/>
                            <a:cNvPicPr/>
                          </a:nvPicPr>
                          <a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10547" y="-10167"/>
                              <a:ext cx="924983" cy="381945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D42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99.15pt;margin-top:2.1pt;width:75.4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">
                <v:imagedata r:id="rId9" o:title=""/>
              </v:shape>
            </w:pict>
          </mc:Fallback>
        </mc:AlternateContent>
      </w:r>
      <w:r>
        <w:t xml:space="preserve">Recorded by the University Secretary: </w:t>
      </w:r>
    </w:p>
    <w:p w14:paraId="5B0ECF90" w14:textId="77777777" w:rsidR="004E5FFB" w:rsidRPr="00024F5A" w:rsidRDefault="004E5FFB" w:rsidP="00CA715C">
      <w:pPr>
        <w:rPr>
          <w:u w:val="single"/>
        </w:rPr>
      </w:pPr>
    </w:p>
    <w:sectPr w:rsidR="004E5FFB" w:rsidRPr="00024F5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FBC4" w14:textId="77777777" w:rsidR="00780A3F" w:rsidRDefault="00780A3F" w:rsidP="004E5FFB">
      <w:pPr>
        <w:spacing w:after="0" w:line="240" w:lineRule="auto"/>
      </w:pPr>
      <w:r>
        <w:separator/>
      </w:r>
    </w:p>
  </w:endnote>
  <w:endnote w:type="continuationSeparator" w:id="0">
    <w:p w14:paraId="35FF6A25" w14:textId="77777777" w:rsidR="00780A3F" w:rsidRDefault="00780A3F" w:rsidP="004E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0A18" w14:textId="47CB53FE" w:rsidR="004E5FFB" w:rsidRPr="004E5FFB" w:rsidRDefault="004E5FFB" w:rsidP="004E5FFB">
    <w:pPr>
      <w:autoSpaceDE w:val="0"/>
      <w:autoSpaceDN w:val="0"/>
      <w:adjustRightInd w:val="0"/>
      <w:spacing w:after="0" w:line="240" w:lineRule="auto"/>
      <w:rPr>
        <w:rFonts w:ascii="Calibri" w:hAnsi="Calibri" w:cs="Calibri"/>
      </w:rPr>
    </w:pPr>
    <w:r w:rsidRPr="004E5FFB">
      <w:rPr>
        <w:rFonts w:ascii="Calibri" w:hAnsi="Calibri" w:cs="Calibri"/>
      </w:rPr>
      <w:t>Resolution</w:t>
    </w:r>
    <w:r>
      <w:rPr>
        <w:rFonts w:ascii="Calibri" w:hAnsi="Calibri" w:cs="Calibri"/>
      </w:rPr>
      <w:t xml:space="preserve">: </w:t>
    </w:r>
    <w:r w:rsidR="007D1780">
      <w:rPr>
        <w:rFonts w:ascii="Calibri" w:hAnsi="Calibri" w:cs="Calibri"/>
      </w:rPr>
      <w:t>A</w:t>
    </w:r>
    <w:r w:rsidR="00B464F8">
      <w:rPr>
        <w:rFonts w:ascii="Calibri" w:hAnsi="Calibri" w:cs="Calibri"/>
      </w:rPr>
      <w:t>pproval</w:t>
    </w:r>
    <w:r w:rsidR="007D1780">
      <w:rPr>
        <w:rFonts w:ascii="Calibri" w:hAnsi="Calibri" w:cs="Calibri"/>
      </w:rPr>
      <w:t xml:space="preserve"> of </w:t>
    </w:r>
    <w:r w:rsidR="00467AD7">
      <w:rPr>
        <w:rFonts w:ascii="Calibri" w:hAnsi="Calibri" w:cs="Calibri"/>
      </w:rPr>
      <w:t xml:space="preserve">Office of </w:t>
    </w:r>
    <w:r w:rsidR="00A129AF">
      <w:rPr>
        <w:rFonts w:ascii="Calibri" w:hAnsi="Calibri" w:cs="Calibri"/>
      </w:rPr>
      <w:t xml:space="preserve">Internal Audit </w:t>
    </w:r>
    <w:r w:rsidR="00B464F8">
      <w:rPr>
        <w:rFonts w:ascii="Calibri" w:hAnsi="Calibri" w:cs="Calibri"/>
      </w:rPr>
      <w:t xml:space="preserve">FY </w:t>
    </w:r>
    <w:r w:rsidR="00996DBD">
      <w:rPr>
        <w:rFonts w:ascii="Calibri" w:hAnsi="Calibri" w:cs="Calibri"/>
      </w:rPr>
      <w:t>2027</w:t>
    </w:r>
    <w:r w:rsidR="00B464F8">
      <w:rPr>
        <w:rFonts w:ascii="Calibri" w:hAnsi="Calibri" w:cs="Calibri"/>
      </w:rPr>
      <w:t xml:space="preserve"> Workplan</w:t>
    </w:r>
  </w:p>
  <w:p w14:paraId="003C1A1B" w14:textId="5B9C8153" w:rsidR="004E5FFB" w:rsidRDefault="00996DBD" w:rsidP="007D1780">
    <w:pPr>
      <w:autoSpaceDE w:val="0"/>
      <w:autoSpaceDN w:val="0"/>
      <w:adjustRightInd w:val="0"/>
      <w:spacing w:after="0" w:line="240" w:lineRule="auto"/>
    </w:pPr>
    <w:r>
      <w:rPr>
        <w:rFonts w:ascii="Calibri" w:hAnsi="Calibri" w:cs="Calibri"/>
      </w:rPr>
      <w:t xml:space="preserve">June </w:t>
    </w:r>
    <w:r w:rsidR="006F3DE4">
      <w:rPr>
        <w:rFonts w:ascii="Calibri" w:hAnsi="Calibri" w:cs="Calibri"/>
      </w:rPr>
      <w:t>2</w:t>
    </w:r>
    <w:r>
      <w:rPr>
        <w:rFonts w:ascii="Calibri" w:hAnsi="Calibri" w:cs="Calibri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2DBF" w14:textId="77777777" w:rsidR="00780A3F" w:rsidRDefault="00780A3F" w:rsidP="004E5FFB">
      <w:pPr>
        <w:spacing w:after="0" w:line="240" w:lineRule="auto"/>
      </w:pPr>
      <w:r>
        <w:separator/>
      </w:r>
    </w:p>
  </w:footnote>
  <w:footnote w:type="continuationSeparator" w:id="0">
    <w:p w14:paraId="12D27DF2" w14:textId="77777777" w:rsidR="00780A3F" w:rsidRDefault="00780A3F" w:rsidP="004E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9F04" w14:textId="77777777" w:rsidR="0035137C" w:rsidRDefault="0035137C" w:rsidP="0035137C">
    <w:pPr>
      <w:pStyle w:val="p1"/>
      <w:jc w:val="center"/>
    </w:pPr>
    <w:bookmarkStart w:id="0" w:name="OLE_LINK22"/>
    <w:r>
      <w:t>Note for online reference: Any materials or exhibits referenced in this approved resolution can be found</w:t>
    </w:r>
  </w:p>
  <w:p w14:paraId="7B877A9A" w14:textId="68440B16" w:rsidR="004E5FFB" w:rsidRDefault="0035137C" w:rsidP="0035137C">
    <w:pPr>
      <w:pStyle w:val="p1"/>
      <w:jc w:val="center"/>
    </w:pPr>
    <w:r>
      <w:t xml:space="preserve">in the meeting’s materials posted at: </w:t>
    </w:r>
    <w:r>
      <w:rPr>
        <w:rStyle w:val="s1"/>
        <w:rFonts w:eastAsiaTheme="majorEastAsia"/>
      </w:rPr>
      <w:t>https://trustees.uoregon.edu/meetings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2991"/>
    <w:multiLevelType w:val="hybridMultilevel"/>
    <w:tmpl w:val="4D7AB312"/>
    <w:lvl w:ilvl="0" w:tplc="6C0C75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18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11C"/>
    <w:multiLevelType w:val="hybridMultilevel"/>
    <w:tmpl w:val="041C27BE"/>
    <w:lvl w:ilvl="0" w:tplc="987C3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B2876"/>
    <w:multiLevelType w:val="hybridMultilevel"/>
    <w:tmpl w:val="07686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10AF6"/>
    <w:multiLevelType w:val="hybridMultilevel"/>
    <w:tmpl w:val="70FC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82BB7"/>
    <w:multiLevelType w:val="hybridMultilevel"/>
    <w:tmpl w:val="731A4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07035"/>
    <w:multiLevelType w:val="hybridMultilevel"/>
    <w:tmpl w:val="9F9240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69666">
    <w:abstractNumId w:val="3"/>
  </w:num>
  <w:num w:numId="2" w16cid:durableId="807865466">
    <w:abstractNumId w:val="1"/>
  </w:num>
  <w:num w:numId="3" w16cid:durableId="709644641">
    <w:abstractNumId w:val="0"/>
  </w:num>
  <w:num w:numId="4" w16cid:durableId="549416962">
    <w:abstractNumId w:val="5"/>
  </w:num>
  <w:num w:numId="5" w16cid:durableId="1061292525">
    <w:abstractNumId w:val="4"/>
  </w:num>
  <w:num w:numId="6" w16cid:durableId="1481658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AE"/>
    <w:rsid w:val="00006CF7"/>
    <w:rsid w:val="00024F5A"/>
    <w:rsid w:val="00040F2A"/>
    <w:rsid w:val="000A46A2"/>
    <w:rsid w:val="000D7091"/>
    <w:rsid w:val="000E620F"/>
    <w:rsid w:val="00144D60"/>
    <w:rsid w:val="0027368D"/>
    <w:rsid w:val="002930BF"/>
    <w:rsid w:val="002B3C04"/>
    <w:rsid w:val="003263AE"/>
    <w:rsid w:val="0035137C"/>
    <w:rsid w:val="00352011"/>
    <w:rsid w:val="00467AD7"/>
    <w:rsid w:val="004E5FFB"/>
    <w:rsid w:val="00570864"/>
    <w:rsid w:val="00596339"/>
    <w:rsid w:val="005F0354"/>
    <w:rsid w:val="006115C9"/>
    <w:rsid w:val="00616B6B"/>
    <w:rsid w:val="006307D7"/>
    <w:rsid w:val="006F3DE4"/>
    <w:rsid w:val="006F7A6C"/>
    <w:rsid w:val="00701A9A"/>
    <w:rsid w:val="0070371F"/>
    <w:rsid w:val="00716B9C"/>
    <w:rsid w:val="0076445B"/>
    <w:rsid w:val="00780A3F"/>
    <w:rsid w:val="00787759"/>
    <w:rsid w:val="007D1780"/>
    <w:rsid w:val="008420E7"/>
    <w:rsid w:val="00996DBD"/>
    <w:rsid w:val="00996FB8"/>
    <w:rsid w:val="00A129AF"/>
    <w:rsid w:val="00A3279C"/>
    <w:rsid w:val="00B464F8"/>
    <w:rsid w:val="00B9683E"/>
    <w:rsid w:val="00BA17D3"/>
    <w:rsid w:val="00BB17A1"/>
    <w:rsid w:val="00C021BC"/>
    <w:rsid w:val="00C9132E"/>
    <w:rsid w:val="00CA715C"/>
    <w:rsid w:val="00CC623B"/>
    <w:rsid w:val="00CE36E7"/>
    <w:rsid w:val="00D13AA5"/>
    <w:rsid w:val="00D45AD7"/>
    <w:rsid w:val="00D62D81"/>
    <w:rsid w:val="00DA3B42"/>
    <w:rsid w:val="00DC3DA5"/>
    <w:rsid w:val="00DD12A8"/>
    <w:rsid w:val="00DD28BE"/>
    <w:rsid w:val="00DF6D58"/>
    <w:rsid w:val="00E129B8"/>
    <w:rsid w:val="00E636B4"/>
    <w:rsid w:val="00E93F0C"/>
    <w:rsid w:val="00E95EC6"/>
    <w:rsid w:val="00F26504"/>
    <w:rsid w:val="00F315FA"/>
    <w:rsid w:val="00F83015"/>
    <w:rsid w:val="00F87B2B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C8EC"/>
  <w15:docId w15:val="{13DD26A7-8DE2-4516-90E7-61A9875A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AE"/>
    <w:pPr>
      <w:ind w:left="720"/>
      <w:contextualSpacing/>
    </w:pPr>
  </w:style>
  <w:style w:type="table" w:styleId="TableGrid">
    <w:name w:val="Table Grid"/>
    <w:basedOn w:val="TableNormal"/>
    <w:uiPriority w:val="59"/>
    <w:rsid w:val="004E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FB"/>
  </w:style>
  <w:style w:type="paragraph" w:styleId="Footer">
    <w:name w:val="footer"/>
    <w:basedOn w:val="Normal"/>
    <w:link w:val="FooterChar"/>
    <w:uiPriority w:val="99"/>
    <w:unhideWhenUsed/>
    <w:rsid w:val="004E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FB"/>
  </w:style>
  <w:style w:type="character" w:styleId="CommentReference">
    <w:name w:val="annotation reference"/>
    <w:basedOn w:val="DefaultParagraphFont"/>
    <w:uiPriority w:val="99"/>
    <w:semiHidden/>
    <w:unhideWhenUsed/>
    <w:rsid w:val="000A4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6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6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A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62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623B"/>
  </w:style>
  <w:style w:type="paragraph" w:customStyle="1" w:styleId="Default">
    <w:name w:val="Default"/>
    <w:rsid w:val="00CC6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1">
    <w:name w:val="p1"/>
    <w:basedOn w:val="Normal"/>
    <w:rsid w:val="0035137C"/>
    <w:pPr>
      <w:spacing w:after="0" w:line="240" w:lineRule="auto"/>
    </w:pPr>
    <w:rPr>
      <w:rFonts w:ascii="Helvetica" w:eastAsia="Times New Roman" w:hAnsi="Helvetica" w:cs="Times New Roman"/>
      <w:color w:val="255FA6"/>
      <w:sz w:val="17"/>
      <w:szCs w:val="17"/>
    </w:rPr>
  </w:style>
  <w:style w:type="character" w:customStyle="1" w:styleId="s1">
    <w:name w:val="s1"/>
    <w:basedOn w:val="DefaultParagraphFont"/>
    <w:rsid w:val="0035137C"/>
    <w:rPr>
      <w:color w:val="3865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23:40:12.222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76 0 8027,'-4'22'0,"1"4"0,5 8 0,-1 4 0,1 7 0,0-2 0,-2 6 0,-2-11 0,-1 11 0,-2-8 0,-2 4 0,-1-1 0,1-1 0,0-1 0,-1 0 0,2-3 0,1-5 0,2-3 0,1-4 0,1 1 0,-1-5 0,2-4 0,0-5 0,0-2 0,2-6 0,-1-2 0,4-4 0,5-5 0,5-8 0,4-7 0</inkml:trace>
  <inkml:trace contextRef="#ctx0" brushRef="#br0" timeOffset="556">477 206 8027,'13'-48'0,"-5"17"0,-4 15 0,0 11 0,0 1 0,0 2 0,-8 9 0,-7 5 0,-8 11 0,-10 5 0,-6 6 0,16-15 0,-2 2 0,-1-1 0,0 1 0,0 1 0,0-1 0,1-1 0,1 0 0,-19 19 0,3-4 0,-2 3 0,9-7 0,4-3 0,4-4 0,2 1 0,3-4 0,6-3 0,2-3 0,4-1 0,2-1 0,5-1 0,6-1 0,5-2 0,9 0 0,8-1 0,3 1 0,5-2 0,3 0 0,1 0 0,-2-1 0,2-3 0,-3 1 0,-8-1 0,-2-1 0,-4-1 0,0-1 0,-3 0 0,-2 0 0,-4 0 0,-3 0 0,1 0 0,-3 0 0,-3 0 0,4 2 0,-1-1 0</inkml:trace>
  <inkml:trace contextRef="#ctx0" brushRef="#br0" timeOffset="989">972 75 8027,'-24'18'0,"3"4"0,19 2 0,-3 7 0,-2 6 0,-1 8 0,4-18 0,-1 1 0,-1 1 0,1 1 0,-1 0 0,1 1 0,-1-1 0,1 0 0,0 1 0,1-1 0,-1-1 0,0-1 0,-2 24 0,3-23 0,0 0 0,2-2 0,0-1 0,-4 24 0,4-9 0,1-3 0,1 3 0,0-11 0,0-4 0,0-4 0,0-4 0,3-2 0,8-7 0,3-1 0</inkml:trace>
  <inkml:trace contextRef="#ctx0" brushRef="#br0" timeOffset="1508">1431 137 8027,'-41'19'0,"5"2"0,8 3 0,2 2 0,-4 2 0,-1-1 0,-7 8 0,16-17 0,0 1 0,-1 0 0,-1 0 0,-1 1 0,0 0 0,-18 14 0,0-1 0,6-4 0,-3 0 0,8-4 0,1-1 0,8-4 0,3 0 0,5-1 0,6 1 0,6-1 0,7-2 0,9-4 0,10-1 0,13-4 0,5-3 0,10-1 0,-3-2 0,0-2 0,3-1 0,-5 0 0,2-2 0,-2 2 0,-8 0 0,-5 1 0,-6 0 0,2 1 0,-7 3 0,-6 1 0,-3 3 0,-6-1 0,-2-1 0,-2 2 0,-1-2 0,-9 2 0,-1 1 0</inkml:trace>
  <inkml:trace contextRef="#ctx0" brushRef="#br0" timeOffset="2333">1169 758 8027,'25'-18'0,"1"1"0,16-6 0,-12 5 0,1 2 0,1-5 0,0-6 0,3-4 0,-4-1 0,-4 3 0,0-6 0,-6 2 0,-2 1 0,-5 2 0,-2 2 0,-7 7 0,0 0 0,-3 3 0,-4 4 0,-9 7 0,-6 7 0,-6 9 0,-3 11 0,-1 9 0,-2 8 0,3 4 0,4-2 0,3 0 0,7-7 0,2 2 0,5-4 0,0 1 0,4-4 0,3-7 0,6-4 0,7-5 0,9-10 0,3-7 0,5-6 0,-1-9 0,1-11 0,-1-1 0,-6-1 0,-2-1 0,-8 5 0,-1-1 0,-5 6 0,-2 1 0,-4 5 0,-10 9 0,-8 9 0,-9 12 0,-7 10 0,-3 11 0,-1 7 0,18-19 0,1 2 0,-9 16 0,6 0 0,7-4 0,4-1 0,6 0 0,20-15 0,11-5 0,13-6 0,-12-6 0,2-2 0,4 0 0,1-2 0,3-3 0,0-2 0,1-2 0,-1-2 0,-1 0 0,-1 0 0,5-3 0,-3 1 0,-6 3 0,-1-2 0,8 0 0,0-2 0,-4 3 0,-2 1 0,3-2 0,-2 2 0,-4 2 0,-2 1 0,26-5 0,-2 4 0,-4 2 0,5 2 0,-4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Levear</dc:creator>
  <cp:lastModifiedBy>Kody Kelleher</cp:lastModifiedBy>
  <cp:revision>2</cp:revision>
  <cp:lastPrinted>2015-07-27T22:34:00Z</cp:lastPrinted>
  <dcterms:created xsi:type="dcterms:W3CDTF">2026-06-02T21:00:00Z</dcterms:created>
  <dcterms:modified xsi:type="dcterms:W3CDTF">2026-06-02T21:00:00Z</dcterms:modified>
</cp:coreProperties>
</file>