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358E5" w14:textId="7DD60B1C" w:rsidR="00C76E83" w:rsidRDefault="00C76E83" w:rsidP="00C76E83">
      <w:pPr>
        <w:pBdr>
          <w:bottom w:val="single" w:sz="4" w:space="2" w:color="auto"/>
        </w:pBdr>
        <w:tabs>
          <w:tab w:val="left" w:pos="705"/>
          <w:tab w:val="right" w:pos="9360"/>
        </w:tabs>
        <w:spacing w:line="240" w:lineRule="auto"/>
        <w:rPr>
          <w:b/>
          <w:sz w:val="28"/>
          <w:szCs w:val="28"/>
        </w:rPr>
      </w:pPr>
      <w:r>
        <w:rPr>
          <w:b/>
          <w:sz w:val="28"/>
          <w:szCs w:val="28"/>
        </w:rPr>
        <w:tab/>
      </w:r>
      <w:r>
        <w:rPr>
          <w:b/>
          <w:sz w:val="28"/>
          <w:szCs w:val="28"/>
        </w:rPr>
        <w:tab/>
      </w:r>
      <w:r w:rsidRPr="00026BFC">
        <w:rPr>
          <w:rFonts w:ascii="Times New Roman" w:hAnsi="Times New Roman" w:cs="Times New Roman"/>
          <w:b/>
          <w:noProof/>
          <w:sz w:val="24"/>
          <w:szCs w:val="24"/>
        </w:rPr>
        <w:drawing>
          <wp:anchor distT="0" distB="0" distL="114300" distR="114300" simplePos="0" relativeHeight="251659264" behindDoc="1" locked="0" layoutInCell="1" allowOverlap="1" wp14:anchorId="5A8BF4A6" wp14:editId="4635773F">
            <wp:simplePos x="0" y="0"/>
            <wp:positionH relativeFrom="column">
              <wp:posOffset>66675</wp:posOffset>
            </wp:positionH>
            <wp:positionV relativeFrom="paragraph">
              <wp:posOffset>66675</wp:posOffset>
            </wp:positionV>
            <wp:extent cx="1621790" cy="333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UO colo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21790" cy="333375"/>
                    </a:xfrm>
                    <a:prstGeom prst="rect">
                      <a:avLst/>
                    </a:prstGeom>
                    <a:noFill/>
                    <a:ln w="9525">
                      <a:noFill/>
                      <a:miter lim="800000"/>
                      <a:headEnd/>
                      <a:tailEnd/>
                    </a:ln>
                  </pic:spPr>
                </pic:pic>
              </a:graphicData>
            </a:graphic>
            <wp14:sizeRelH relativeFrom="margin">
              <wp14:pctWidth>0</wp14:pctWidth>
            </wp14:sizeRelH>
          </wp:anchor>
        </w:drawing>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sidRPr="001264D3">
        <w:rPr>
          <w:b/>
          <w:sz w:val="28"/>
          <w:szCs w:val="28"/>
        </w:rPr>
        <w:t xml:space="preserve"> </w:t>
      </w:r>
      <w:r>
        <w:rPr>
          <w:b/>
          <w:sz w:val="28"/>
          <w:szCs w:val="28"/>
        </w:rPr>
        <w:t xml:space="preserve">Board of Trustees of the </w:t>
      </w:r>
      <w:r w:rsidRPr="001264D3">
        <w:rPr>
          <w:b/>
          <w:sz w:val="28"/>
          <w:szCs w:val="28"/>
        </w:rPr>
        <w:t>University of Oregon</w:t>
      </w:r>
    </w:p>
    <w:p w14:paraId="28763996" w14:textId="4619AD2D" w:rsidR="00C76E83" w:rsidRPr="001264D3" w:rsidRDefault="00C76E83" w:rsidP="00C76E83">
      <w:pPr>
        <w:pBdr>
          <w:bottom w:val="single" w:sz="4" w:space="2" w:color="auto"/>
        </w:pBdr>
        <w:tabs>
          <w:tab w:val="left" w:pos="240"/>
          <w:tab w:val="right" w:pos="9360"/>
        </w:tabs>
        <w:spacing w:line="240" w:lineRule="auto"/>
        <w:rPr>
          <w:b/>
          <w:sz w:val="28"/>
          <w:szCs w:val="28"/>
        </w:rPr>
      </w:pPr>
      <w:r>
        <w:rPr>
          <w:b/>
          <w:sz w:val="28"/>
          <w:szCs w:val="28"/>
        </w:rPr>
        <w:tab/>
      </w:r>
      <w:r>
        <w:rPr>
          <w:b/>
          <w:sz w:val="28"/>
          <w:szCs w:val="28"/>
        </w:rPr>
        <w:tab/>
        <w:t>Executive</w:t>
      </w:r>
      <w:r w:rsidR="00691170">
        <w:rPr>
          <w:b/>
          <w:sz w:val="28"/>
          <w:szCs w:val="28"/>
        </w:rPr>
        <w:t xml:space="preserve">, </w:t>
      </w:r>
      <w:r>
        <w:rPr>
          <w:b/>
          <w:sz w:val="28"/>
          <w:szCs w:val="28"/>
        </w:rPr>
        <w:t>Audit</w:t>
      </w:r>
      <w:r w:rsidR="00691170">
        <w:rPr>
          <w:b/>
          <w:sz w:val="28"/>
          <w:szCs w:val="28"/>
        </w:rPr>
        <w:t>, and Governance</w:t>
      </w:r>
      <w:r>
        <w:rPr>
          <w:b/>
          <w:sz w:val="28"/>
          <w:szCs w:val="28"/>
        </w:rPr>
        <w:t xml:space="preserve"> Committee</w:t>
      </w:r>
      <w:r w:rsidRPr="001264D3">
        <w:rPr>
          <w:b/>
          <w:sz w:val="28"/>
          <w:szCs w:val="28"/>
        </w:rPr>
        <w:t xml:space="preserve"> Meeting</w:t>
      </w:r>
      <w:r>
        <w:rPr>
          <w:b/>
          <w:sz w:val="28"/>
          <w:szCs w:val="28"/>
        </w:rPr>
        <w:t xml:space="preserve"> </w:t>
      </w:r>
    </w:p>
    <w:p w14:paraId="12B2F965" w14:textId="7D5575E2" w:rsidR="00531A52" w:rsidRPr="00F40DF9" w:rsidRDefault="003122B4" w:rsidP="00531A52">
      <w:pPr>
        <w:spacing w:line="240" w:lineRule="auto"/>
        <w:jc w:val="right"/>
        <w:rPr>
          <w:rFonts w:ascii="Calibri" w:hAnsi="Calibri" w:cs="Times New Roman"/>
          <w:b/>
          <w:sz w:val="24"/>
          <w:szCs w:val="24"/>
        </w:rPr>
      </w:pPr>
      <w:r>
        <w:rPr>
          <w:rFonts w:ascii="Calibri" w:hAnsi="Calibri" w:cs="Times New Roman"/>
          <w:b/>
          <w:sz w:val="24"/>
          <w:szCs w:val="24"/>
        </w:rPr>
        <w:t>March 16</w:t>
      </w:r>
      <w:r w:rsidR="008A502B">
        <w:rPr>
          <w:rFonts w:ascii="Calibri" w:hAnsi="Calibri" w:cs="Times New Roman"/>
          <w:b/>
          <w:sz w:val="24"/>
          <w:szCs w:val="24"/>
        </w:rPr>
        <w:t>, 202</w:t>
      </w:r>
      <w:r w:rsidR="002D712A">
        <w:rPr>
          <w:rFonts w:ascii="Calibri" w:hAnsi="Calibri" w:cs="Times New Roman"/>
          <w:b/>
          <w:sz w:val="24"/>
          <w:szCs w:val="24"/>
        </w:rPr>
        <w:t>6</w:t>
      </w:r>
    </w:p>
    <w:p w14:paraId="771652F5" w14:textId="77777777" w:rsidR="00531A52" w:rsidRPr="00F40DF9" w:rsidRDefault="00531A52" w:rsidP="00531A52">
      <w:pPr>
        <w:rPr>
          <w:rFonts w:ascii="Calibri" w:hAnsi="Calibri" w:cs="Times New Roman"/>
        </w:rPr>
      </w:pPr>
    </w:p>
    <w:p w14:paraId="5FE36325" w14:textId="77777777" w:rsidR="00F604EA" w:rsidRPr="00DB6651" w:rsidRDefault="00F604EA" w:rsidP="00F604EA">
      <w:pPr>
        <w:spacing w:line="240" w:lineRule="auto"/>
        <w:jc w:val="both"/>
        <w:rPr>
          <w:rFonts w:cstheme="minorHAnsi"/>
          <w:b/>
        </w:rPr>
      </w:pPr>
      <w:r w:rsidRPr="00DB6651">
        <w:rPr>
          <w:rFonts w:cstheme="minorHAnsi"/>
          <w:b/>
        </w:rPr>
        <w:t xml:space="preserve">Committee Membership </w:t>
      </w:r>
    </w:p>
    <w:tbl>
      <w:tblPr>
        <w:tblStyle w:val="TableGrid"/>
        <w:tblW w:w="9536" w:type="dxa"/>
        <w:tblLook w:val="04A0" w:firstRow="1" w:lastRow="0" w:firstColumn="1" w:lastColumn="0" w:noHBand="0" w:noVBand="1"/>
      </w:tblPr>
      <w:tblGrid>
        <w:gridCol w:w="2340"/>
        <w:gridCol w:w="2520"/>
        <w:gridCol w:w="2338"/>
        <w:gridCol w:w="2338"/>
      </w:tblGrid>
      <w:tr w:rsidR="005B7582" w:rsidRPr="00DB6651" w14:paraId="1EE60D73" w14:textId="77777777" w:rsidTr="00016E04">
        <w:tc>
          <w:tcPr>
            <w:tcW w:w="2340" w:type="dxa"/>
            <w:tcBorders>
              <w:top w:val="nil"/>
              <w:left w:val="nil"/>
              <w:bottom w:val="nil"/>
              <w:right w:val="nil"/>
            </w:tcBorders>
          </w:tcPr>
          <w:p w14:paraId="213D0B3A" w14:textId="0267329D" w:rsidR="005B7582" w:rsidRPr="00DB6651" w:rsidRDefault="00E4500F" w:rsidP="005B7582">
            <w:pPr>
              <w:jc w:val="both"/>
              <w:rPr>
                <w:rFonts w:cstheme="minorHAnsi"/>
              </w:rPr>
            </w:pPr>
            <w:r>
              <w:rPr>
                <w:rFonts w:cstheme="minorHAnsi"/>
              </w:rPr>
              <w:t>Marcia Aaron</w:t>
            </w:r>
          </w:p>
        </w:tc>
        <w:tc>
          <w:tcPr>
            <w:tcW w:w="2520" w:type="dxa"/>
            <w:tcBorders>
              <w:top w:val="nil"/>
              <w:left w:val="nil"/>
              <w:bottom w:val="nil"/>
              <w:right w:val="nil"/>
            </w:tcBorders>
          </w:tcPr>
          <w:p w14:paraId="3DE46F63" w14:textId="3C82697D" w:rsidR="005B7582" w:rsidRPr="00DB6651" w:rsidRDefault="00D1794B" w:rsidP="005B7582">
            <w:pPr>
              <w:jc w:val="both"/>
              <w:rPr>
                <w:rFonts w:cstheme="minorHAnsi"/>
              </w:rPr>
            </w:pPr>
            <w:r>
              <w:rPr>
                <w:rFonts w:cstheme="minorHAnsi"/>
              </w:rPr>
              <w:t>Present</w:t>
            </w:r>
          </w:p>
        </w:tc>
        <w:tc>
          <w:tcPr>
            <w:tcW w:w="2338" w:type="dxa"/>
            <w:tcBorders>
              <w:top w:val="nil"/>
              <w:left w:val="nil"/>
              <w:bottom w:val="nil"/>
              <w:right w:val="nil"/>
            </w:tcBorders>
          </w:tcPr>
          <w:p w14:paraId="7F91EF18" w14:textId="7301763D" w:rsidR="005B7582" w:rsidRPr="00DB6651" w:rsidRDefault="00016E04" w:rsidP="005B7582">
            <w:pPr>
              <w:jc w:val="both"/>
              <w:rPr>
                <w:rFonts w:cstheme="minorHAnsi"/>
              </w:rPr>
            </w:pPr>
            <w:r>
              <w:rPr>
                <w:rFonts w:cstheme="minorHAnsi"/>
              </w:rPr>
              <w:t>Elisa Hornecker</w:t>
            </w:r>
          </w:p>
        </w:tc>
        <w:tc>
          <w:tcPr>
            <w:tcW w:w="2338" w:type="dxa"/>
            <w:tcBorders>
              <w:top w:val="nil"/>
              <w:left w:val="nil"/>
              <w:bottom w:val="nil"/>
              <w:right w:val="nil"/>
            </w:tcBorders>
          </w:tcPr>
          <w:p w14:paraId="1C8E6C86" w14:textId="5475DB68" w:rsidR="005B7582" w:rsidRPr="00DB6651" w:rsidRDefault="005B7582" w:rsidP="005B7582">
            <w:pPr>
              <w:jc w:val="both"/>
              <w:rPr>
                <w:rFonts w:cstheme="minorHAnsi"/>
              </w:rPr>
            </w:pPr>
            <w:r w:rsidRPr="00DB6651">
              <w:rPr>
                <w:rFonts w:cstheme="minorHAnsi"/>
              </w:rPr>
              <w:t>Present</w:t>
            </w:r>
          </w:p>
        </w:tc>
      </w:tr>
      <w:tr w:rsidR="00E4500F" w:rsidRPr="00DB6651" w14:paraId="62E1CF09" w14:textId="77777777" w:rsidTr="00016E04">
        <w:tc>
          <w:tcPr>
            <w:tcW w:w="2340" w:type="dxa"/>
            <w:tcBorders>
              <w:top w:val="nil"/>
              <w:left w:val="nil"/>
              <w:bottom w:val="nil"/>
              <w:right w:val="nil"/>
            </w:tcBorders>
          </w:tcPr>
          <w:p w14:paraId="024520CE" w14:textId="1A22006B" w:rsidR="00E4500F" w:rsidRPr="00DB6651" w:rsidRDefault="00016E04" w:rsidP="00E4500F">
            <w:pPr>
              <w:jc w:val="both"/>
              <w:rPr>
                <w:rFonts w:cstheme="minorHAnsi"/>
              </w:rPr>
            </w:pPr>
            <w:r>
              <w:rPr>
                <w:rFonts w:cstheme="minorHAnsi"/>
              </w:rPr>
              <w:t>Renee Evans Jackman</w:t>
            </w:r>
          </w:p>
        </w:tc>
        <w:tc>
          <w:tcPr>
            <w:tcW w:w="2520" w:type="dxa"/>
            <w:tcBorders>
              <w:top w:val="nil"/>
              <w:left w:val="nil"/>
              <w:bottom w:val="nil"/>
              <w:right w:val="nil"/>
            </w:tcBorders>
          </w:tcPr>
          <w:p w14:paraId="31082C3E" w14:textId="791F1DDF" w:rsidR="00E4500F" w:rsidRPr="00DB6651" w:rsidRDefault="003247D8" w:rsidP="00E4500F">
            <w:pPr>
              <w:jc w:val="both"/>
              <w:rPr>
                <w:rFonts w:cstheme="minorHAnsi"/>
              </w:rPr>
            </w:pPr>
            <w:r>
              <w:rPr>
                <w:rFonts w:cstheme="minorHAnsi"/>
              </w:rPr>
              <w:t>Present</w:t>
            </w:r>
          </w:p>
        </w:tc>
        <w:tc>
          <w:tcPr>
            <w:tcW w:w="2338" w:type="dxa"/>
            <w:tcBorders>
              <w:top w:val="nil"/>
              <w:left w:val="nil"/>
              <w:bottom w:val="nil"/>
              <w:right w:val="nil"/>
            </w:tcBorders>
          </w:tcPr>
          <w:p w14:paraId="21962337" w14:textId="57862F9B" w:rsidR="00E4500F" w:rsidRPr="00DB6651" w:rsidRDefault="00016E04" w:rsidP="00E4500F">
            <w:pPr>
              <w:jc w:val="both"/>
              <w:rPr>
                <w:rFonts w:cstheme="minorHAnsi"/>
              </w:rPr>
            </w:pPr>
            <w:r>
              <w:rPr>
                <w:rFonts w:cstheme="minorHAnsi"/>
              </w:rPr>
              <w:t>Connie Seeley</w:t>
            </w:r>
          </w:p>
        </w:tc>
        <w:tc>
          <w:tcPr>
            <w:tcW w:w="2338" w:type="dxa"/>
            <w:tcBorders>
              <w:top w:val="nil"/>
              <w:left w:val="nil"/>
              <w:bottom w:val="nil"/>
              <w:right w:val="nil"/>
            </w:tcBorders>
          </w:tcPr>
          <w:p w14:paraId="17D1B38C" w14:textId="6D40A689" w:rsidR="00E4500F" w:rsidRPr="00DB6651" w:rsidRDefault="00E4500F" w:rsidP="00E4500F">
            <w:pPr>
              <w:jc w:val="both"/>
              <w:rPr>
                <w:rFonts w:cstheme="minorHAnsi"/>
              </w:rPr>
            </w:pPr>
            <w:r w:rsidRPr="00DB6651">
              <w:rPr>
                <w:rFonts w:cstheme="minorHAnsi"/>
              </w:rPr>
              <w:t>Present</w:t>
            </w:r>
          </w:p>
        </w:tc>
      </w:tr>
      <w:tr w:rsidR="00E4500F" w:rsidRPr="00DB6651" w14:paraId="7AE637E5" w14:textId="77777777" w:rsidTr="00016E04">
        <w:tc>
          <w:tcPr>
            <w:tcW w:w="2340" w:type="dxa"/>
            <w:tcBorders>
              <w:top w:val="nil"/>
              <w:left w:val="nil"/>
              <w:bottom w:val="nil"/>
              <w:right w:val="nil"/>
            </w:tcBorders>
          </w:tcPr>
          <w:p w14:paraId="04A0AB84" w14:textId="51DD3409" w:rsidR="00E4500F" w:rsidRPr="00DB6651" w:rsidRDefault="00016E04" w:rsidP="00E4500F">
            <w:pPr>
              <w:jc w:val="both"/>
              <w:rPr>
                <w:rFonts w:cstheme="minorHAnsi"/>
              </w:rPr>
            </w:pPr>
            <w:r>
              <w:rPr>
                <w:rFonts w:cstheme="minorHAnsi"/>
              </w:rPr>
              <w:t>Steve Holwerda, Chair</w:t>
            </w:r>
          </w:p>
        </w:tc>
        <w:tc>
          <w:tcPr>
            <w:tcW w:w="2520" w:type="dxa"/>
            <w:tcBorders>
              <w:top w:val="nil"/>
              <w:left w:val="nil"/>
              <w:bottom w:val="nil"/>
              <w:right w:val="nil"/>
            </w:tcBorders>
          </w:tcPr>
          <w:p w14:paraId="22E0A944" w14:textId="06DD0CBC" w:rsidR="00E4500F" w:rsidRPr="00DB6651" w:rsidRDefault="00E4500F" w:rsidP="00E4500F">
            <w:pPr>
              <w:jc w:val="both"/>
              <w:rPr>
                <w:rFonts w:cstheme="minorHAnsi"/>
              </w:rPr>
            </w:pPr>
            <w:r w:rsidRPr="00DB6651">
              <w:rPr>
                <w:rFonts w:cstheme="minorHAnsi"/>
              </w:rPr>
              <w:t>Present</w:t>
            </w:r>
          </w:p>
        </w:tc>
        <w:tc>
          <w:tcPr>
            <w:tcW w:w="2338" w:type="dxa"/>
            <w:tcBorders>
              <w:top w:val="nil"/>
              <w:left w:val="nil"/>
              <w:bottom w:val="nil"/>
              <w:right w:val="nil"/>
            </w:tcBorders>
          </w:tcPr>
          <w:p w14:paraId="1FCA6607" w14:textId="2E22183C" w:rsidR="00E4500F" w:rsidRPr="00DB6651" w:rsidRDefault="00016E04" w:rsidP="00E4500F">
            <w:pPr>
              <w:jc w:val="both"/>
              <w:rPr>
                <w:rFonts w:cstheme="minorHAnsi"/>
              </w:rPr>
            </w:pPr>
            <w:r>
              <w:rPr>
                <w:rFonts w:cstheme="minorHAnsi"/>
              </w:rPr>
              <w:t>Andy Storment</w:t>
            </w:r>
          </w:p>
        </w:tc>
        <w:tc>
          <w:tcPr>
            <w:tcW w:w="2338" w:type="dxa"/>
            <w:tcBorders>
              <w:top w:val="nil"/>
              <w:left w:val="nil"/>
              <w:bottom w:val="nil"/>
              <w:right w:val="nil"/>
            </w:tcBorders>
          </w:tcPr>
          <w:p w14:paraId="32B8E998" w14:textId="23F11A8C" w:rsidR="00E4500F" w:rsidRPr="00DB6651" w:rsidRDefault="00E4500F" w:rsidP="00E4500F">
            <w:pPr>
              <w:jc w:val="both"/>
              <w:rPr>
                <w:rFonts w:cstheme="minorHAnsi"/>
              </w:rPr>
            </w:pPr>
            <w:r w:rsidRPr="00DB6651">
              <w:rPr>
                <w:rFonts w:cstheme="minorHAnsi"/>
              </w:rPr>
              <w:t>Present</w:t>
            </w:r>
          </w:p>
        </w:tc>
      </w:tr>
    </w:tbl>
    <w:p w14:paraId="02700C98" w14:textId="77777777" w:rsidR="005B7582" w:rsidRPr="00DB6651" w:rsidRDefault="005B7582" w:rsidP="00F604EA">
      <w:pPr>
        <w:jc w:val="both"/>
        <w:rPr>
          <w:rFonts w:cstheme="minorHAnsi"/>
        </w:rPr>
      </w:pPr>
    </w:p>
    <w:p w14:paraId="38C2A14D" w14:textId="3B1662DF" w:rsidR="008A502B" w:rsidRDefault="00307F82" w:rsidP="008A502B">
      <w:pPr>
        <w:jc w:val="both"/>
        <w:rPr>
          <w:rFonts w:cstheme="minorHAnsi"/>
          <w:b/>
        </w:rPr>
      </w:pPr>
      <w:r w:rsidRPr="00DB6651">
        <w:rPr>
          <w:rFonts w:cs="Times New Roman"/>
          <w:b/>
        </w:rPr>
        <w:t>Convening.</w:t>
      </w:r>
      <w:r w:rsidRPr="00DB6651">
        <w:rPr>
          <w:rFonts w:cs="Times New Roman"/>
        </w:rPr>
        <w:t xml:space="preserve"> </w:t>
      </w:r>
      <w:r w:rsidR="008A502B" w:rsidRPr="00003999">
        <w:rPr>
          <w:rFonts w:cstheme="minorHAnsi"/>
        </w:rPr>
        <w:t xml:space="preserve">The </w:t>
      </w:r>
      <w:r w:rsidR="008A502B">
        <w:rPr>
          <w:rFonts w:cstheme="minorHAnsi"/>
        </w:rPr>
        <w:t xml:space="preserve">Executive, Audit, and Governance Committee (EAGC) of the </w:t>
      </w:r>
      <w:r w:rsidR="008A502B" w:rsidRPr="00003999">
        <w:rPr>
          <w:rFonts w:cstheme="minorHAnsi"/>
        </w:rPr>
        <w:t xml:space="preserve">Board of Trustees of the University of Oregon (Board) </w:t>
      </w:r>
      <w:r w:rsidR="00B646A1" w:rsidRPr="00B5585E">
        <w:rPr>
          <w:rFonts w:cstheme="minorHAnsi"/>
        </w:rPr>
        <w:t xml:space="preserve">met on the </w:t>
      </w:r>
      <w:r w:rsidR="002D712A">
        <w:rPr>
          <w:rFonts w:cstheme="minorHAnsi"/>
        </w:rPr>
        <w:t>Eugene</w:t>
      </w:r>
      <w:r w:rsidR="00B646A1" w:rsidRPr="00B5585E">
        <w:rPr>
          <w:rFonts w:cstheme="minorHAnsi"/>
        </w:rPr>
        <w:t xml:space="preserve"> campus </w:t>
      </w:r>
      <w:r w:rsidR="002D712A">
        <w:rPr>
          <w:rFonts w:cstheme="minorHAnsi"/>
        </w:rPr>
        <w:t>on March 16, 2026.</w:t>
      </w:r>
      <w:r w:rsidR="008A502B" w:rsidRPr="00003999">
        <w:rPr>
          <w:rFonts w:cstheme="minorHAnsi"/>
        </w:rPr>
        <w:t xml:space="preserve"> </w:t>
      </w:r>
      <w:r w:rsidR="008A502B" w:rsidRPr="009F2DD2">
        <w:rPr>
          <w:rFonts w:cstheme="minorHAnsi"/>
        </w:rPr>
        <w:t xml:space="preserve">Committee Chair </w:t>
      </w:r>
      <w:r w:rsidR="009C6DCE">
        <w:rPr>
          <w:rFonts w:cstheme="minorHAnsi"/>
        </w:rPr>
        <w:t>Steve Holwerda</w:t>
      </w:r>
      <w:r w:rsidR="008A502B" w:rsidRPr="009F2DD2">
        <w:rPr>
          <w:rFonts w:cstheme="minorHAnsi"/>
        </w:rPr>
        <w:t xml:space="preserve"> called the meeting to order </w:t>
      </w:r>
      <w:r w:rsidR="008A502B" w:rsidRPr="00420F04">
        <w:rPr>
          <w:rFonts w:cstheme="minorHAnsi"/>
        </w:rPr>
        <w:t xml:space="preserve">at </w:t>
      </w:r>
      <w:r w:rsidR="002D712A">
        <w:rPr>
          <w:rFonts w:cstheme="minorHAnsi"/>
        </w:rPr>
        <w:t>11:01</w:t>
      </w:r>
      <w:r w:rsidR="00A32773" w:rsidRPr="00741E38">
        <w:rPr>
          <w:rFonts w:cstheme="minorHAnsi"/>
        </w:rPr>
        <w:t xml:space="preserve"> a.m</w:t>
      </w:r>
      <w:r w:rsidR="008A502B" w:rsidRPr="00741E38">
        <w:rPr>
          <w:rFonts w:cstheme="minorHAnsi"/>
        </w:rPr>
        <w:t>.</w:t>
      </w:r>
      <w:r w:rsidR="008A502B" w:rsidRPr="00A32773">
        <w:rPr>
          <w:rFonts w:cstheme="minorHAnsi"/>
        </w:rPr>
        <w:t xml:space="preserve"> </w:t>
      </w:r>
      <w:r w:rsidR="008A502B" w:rsidRPr="00003999">
        <w:rPr>
          <w:rFonts w:cstheme="minorHAnsi"/>
        </w:rPr>
        <w:t>Pacific Time (</w:t>
      </w:r>
      <w:r w:rsidR="00A30EB7">
        <w:rPr>
          <w:rFonts w:cstheme="minorHAnsi"/>
        </w:rPr>
        <w:t>a</w:t>
      </w:r>
      <w:r w:rsidR="008A502B" w:rsidRPr="00003999">
        <w:rPr>
          <w:rFonts w:cstheme="minorHAnsi"/>
        </w:rPr>
        <w:t>ll times noted going forward are Pacific Time)</w:t>
      </w:r>
      <w:r w:rsidR="00A30EB7">
        <w:rPr>
          <w:rFonts w:cstheme="minorHAnsi"/>
        </w:rPr>
        <w:t>.</w:t>
      </w:r>
      <w:r w:rsidR="008A502B" w:rsidRPr="00003999">
        <w:rPr>
          <w:rFonts w:cstheme="minorHAnsi"/>
        </w:rPr>
        <w:t xml:space="preserve"> The</w:t>
      </w:r>
      <w:r w:rsidR="00A30EB7">
        <w:rPr>
          <w:rFonts w:cstheme="minorHAnsi"/>
        </w:rPr>
        <w:t xml:space="preserve"> board</w:t>
      </w:r>
      <w:r w:rsidR="008A502B" w:rsidRPr="00003999">
        <w:rPr>
          <w:rFonts w:cstheme="minorHAnsi"/>
        </w:rPr>
        <w:t xml:space="preserve"> secretary verified attendance and a quorum.</w:t>
      </w:r>
      <w:r w:rsidR="008A502B" w:rsidRPr="00003999">
        <w:rPr>
          <w:rFonts w:cstheme="minorHAnsi"/>
          <w:b/>
        </w:rPr>
        <w:t xml:space="preserve"> </w:t>
      </w:r>
    </w:p>
    <w:p w14:paraId="31C60044" w14:textId="77777777" w:rsidR="00625EDC" w:rsidRPr="00DB6651" w:rsidRDefault="00625EDC" w:rsidP="00283903">
      <w:pPr>
        <w:jc w:val="both"/>
        <w:rPr>
          <w:rFonts w:cstheme="minorHAnsi"/>
        </w:rPr>
      </w:pPr>
    </w:p>
    <w:p w14:paraId="5FB9F43D" w14:textId="36F70320" w:rsidR="00A55D0A" w:rsidRDefault="00333C95" w:rsidP="00A55D0A">
      <w:pPr>
        <w:rPr>
          <w:rFonts w:cstheme="minorHAnsi"/>
          <w:bCs/>
          <w:color w:val="000000" w:themeColor="text1"/>
        </w:rPr>
      </w:pPr>
      <w:r>
        <w:rPr>
          <w:rFonts w:cstheme="minorHAnsi"/>
          <w:b/>
        </w:rPr>
        <w:t xml:space="preserve">Quarterly </w:t>
      </w:r>
      <w:r w:rsidR="00741E38">
        <w:rPr>
          <w:rFonts w:cstheme="minorHAnsi"/>
          <w:b/>
        </w:rPr>
        <w:t xml:space="preserve">Internal Audit </w:t>
      </w:r>
      <w:r w:rsidR="007304DE">
        <w:rPr>
          <w:rFonts w:cstheme="minorHAnsi"/>
          <w:b/>
        </w:rPr>
        <w:t>Update</w:t>
      </w:r>
      <w:r w:rsidR="00B646A1" w:rsidRPr="00B646A1">
        <w:rPr>
          <w:rFonts w:cstheme="minorHAnsi"/>
        </w:rPr>
        <w:t>.</w:t>
      </w:r>
      <w:r w:rsidR="00741E38">
        <w:rPr>
          <w:rFonts w:cstheme="minorHAnsi"/>
          <w:bCs/>
          <w:color w:val="000000" w:themeColor="text1"/>
        </w:rPr>
        <w:t xml:space="preserve"> </w:t>
      </w:r>
      <w:bookmarkStart w:id="0" w:name="OLE_LINK14"/>
      <w:r w:rsidR="007304DE">
        <w:rPr>
          <w:rFonts w:cstheme="minorHAnsi"/>
          <w:bCs/>
          <w:color w:val="000000" w:themeColor="text1"/>
        </w:rPr>
        <w:t>Anta Coulibaly, Chief Auditor, presente</w:t>
      </w:r>
      <w:r w:rsidR="005A67CA">
        <w:rPr>
          <w:rFonts w:cstheme="minorHAnsi"/>
          <w:bCs/>
          <w:color w:val="000000" w:themeColor="text1"/>
        </w:rPr>
        <w:t xml:space="preserve">d </w:t>
      </w:r>
      <w:r>
        <w:rPr>
          <w:rFonts w:cstheme="minorHAnsi"/>
          <w:bCs/>
          <w:color w:val="000000" w:themeColor="text1"/>
        </w:rPr>
        <w:t xml:space="preserve">quarterly updates on behalf of </w:t>
      </w:r>
      <w:r w:rsidR="005A67CA">
        <w:rPr>
          <w:rFonts w:cstheme="minorHAnsi"/>
          <w:bCs/>
          <w:color w:val="000000" w:themeColor="text1"/>
        </w:rPr>
        <w:t>the Office of Internal Audit</w:t>
      </w:r>
      <w:r>
        <w:rPr>
          <w:rFonts w:cstheme="minorHAnsi"/>
          <w:bCs/>
          <w:color w:val="000000" w:themeColor="text1"/>
        </w:rPr>
        <w:t xml:space="preserve"> (OIA)</w:t>
      </w:r>
      <w:r w:rsidR="00DE2A60">
        <w:rPr>
          <w:rFonts w:cstheme="minorHAnsi"/>
          <w:bCs/>
          <w:color w:val="000000" w:themeColor="text1"/>
        </w:rPr>
        <w:t xml:space="preserve">. </w:t>
      </w:r>
      <w:bookmarkEnd w:id="0"/>
      <w:r w:rsidR="00631875">
        <w:rPr>
          <w:rFonts w:cstheme="minorHAnsi"/>
          <w:bCs/>
          <w:color w:val="000000" w:themeColor="text1"/>
        </w:rPr>
        <w:t>Coulibaly indicated OIA ha</w:t>
      </w:r>
      <w:r w:rsidR="00A55D0A">
        <w:rPr>
          <w:rFonts w:cstheme="minorHAnsi"/>
          <w:bCs/>
          <w:color w:val="000000" w:themeColor="text1"/>
        </w:rPr>
        <w:t>s</w:t>
      </w:r>
      <w:r w:rsidR="00631875">
        <w:rPr>
          <w:rFonts w:cstheme="minorHAnsi"/>
          <w:bCs/>
          <w:color w:val="000000" w:themeColor="text1"/>
        </w:rPr>
        <w:t xml:space="preserve"> completed 64 percent</w:t>
      </w:r>
      <w:r w:rsidR="00A55D0A">
        <w:rPr>
          <w:rFonts w:cstheme="minorHAnsi"/>
          <w:bCs/>
          <w:color w:val="000000" w:themeColor="text1"/>
        </w:rPr>
        <w:t xml:space="preserve"> of audits and 50 percent of advisory projects in the year’s audit plan to date and stated OIA is slightly behind on the plan due to an ongoing vacancy in OIA’s </w:t>
      </w:r>
      <w:r w:rsidR="00AA0101">
        <w:rPr>
          <w:rFonts w:cstheme="minorHAnsi"/>
          <w:bCs/>
          <w:color w:val="000000" w:themeColor="text1"/>
        </w:rPr>
        <w:t>A</w:t>
      </w:r>
      <w:r w:rsidR="00631875">
        <w:rPr>
          <w:rFonts w:cstheme="minorHAnsi"/>
          <w:bCs/>
          <w:color w:val="000000" w:themeColor="text1"/>
        </w:rPr>
        <w:t>uditor II position</w:t>
      </w:r>
      <w:r w:rsidR="00A55D0A">
        <w:rPr>
          <w:rFonts w:cstheme="minorHAnsi"/>
          <w:bCs/>
          <w:color w:val="000000" w:themeColor="text1"/>
        </w:rPr>
        <w:t>. Coulibaly indicated the projects still in pro</w:t>
      </w:r>
      <w:r w:rsidR="00AA0101">
        <w:rPr>
          <w:rFonts w:cstheme="minorHAnsi"/>
          <w:bCs/>
          <w:color w:val="000000" w:themeColor="text1"/>
        </w:rPr>
        <w:t>gr</w:t>
      </w:r>
      <w:r w:rsidR="00A55D0A">
        <w:rPr>
          <w:rFonts w:cstheme="minorHAnsi"/>
          <w:bCs/>
          <w:color w:val="000000" w:themeColor="text1"/>
        </w:rPr>
        <w:t>ess relate to the Division of Global Engagement, export controls compliance, information technology, and financial aid compliance. Coulibaly also gave an overview of the university’s institutional complaint intake processes in response to a trustee request from a previous board meeting.</w:t>
      </w:r>
    </w:p>
    <w:p w14:paraId="175F00F2" w14:textId="77777777" w:rsidR="00A55D0A" w:rsidRPr="00A55D0A" w:rsidRDefault="00A55D0A" w:rsidP="00A55D0A">
      <w:pPr>
        <w:rPr>
          <w:rFonts w:cstheme="minorHAnsi"/>
          <w:bCs/>
          <w:color w:val="000000" w:themeColor="text1"/>
        </w:rPr>
      </w:pPr>
    </w:p>
    <w:p w14:paraId="05BFF4C8" w14:textId="19A8E3D8" w:rsidR="00A55D0A" w:rsidRDefault="00A55D0A" w:rsidP="002D712A">
      <w:pPr>
        <w:rPr>
          <w:rFonts w:cstheme="minorHAnsi"/>
          <w:bCs/>
          <w:color w:val="000000" w:themeColor="text1"/>
        </w:rPr>
      </w:pPr>
      <w:r>
        <w:rPr>
          <w:rFonts w:cstheme="minorHAnsi"/>
          <w:bCs/>
          <w:color w:val="000000" w:themeColor="text1"/>
        </w:rPr>
        <w:t xml:space="preserve">Trustees engaged in questions on but not limited to how OIA’s workload compares to other university audit offices, including average time to complete an audit, how OIA investigates complaints of fraud, waste, and abuse, and challenges with recruiting for the </w:t>
      </w:r>
      <w:r w:rsidR="00F635CC">
        <w:rPr>
          <w:rFonts w:cstheme="minorHAnsi"/>
          <w:bCs/>
          <w:color w:val="000000" w:themeColor="text1"/>
        </w:rPr>
        <w:t>A</w:t>
      </w:r>
      <w:r>
        <w:rPr>
          <w:rFonts w:cstheme="minorHAnsi"/>
          <w:bCs/>
          <w:color w:val="000000" w:themeColor="text1"/>
        </w:rPr>
        <w:t xml:space="preserve">uditor II position. </w:t>
      </w:r>
      <w:r w:rsidR="00215E51">
        <w:rPr>
          <w:rFonts w:cstheme="minorHAnsi"/>
          <w:bCs/>
          <w:color w:val="000000" w:themeColor="text1"/>
        </w:rPr>
        <w:t>Holwerda encouraged Coulibaly to work with campus partners who have experience in talent acquisition to help fill the position.</w:t>
      </w:r>
    </w:p>
    <w:p w14:paraId="182E206B" w14:textId="77777777" w:rsidR="00A55D0A" w:rsidRDefault="00A55D0A" w:rsidP="002D712A">
      <w:pPr>
        <w:rPr>
          <w:rFonts w:cstheme="minorHAnsi"/>
          <w:bCs/>
          <w:color w:val="000000" w:themeColor="text1"/>
        </w:rPr>
      </w:pPr>
    </w:p>
    <w:p w14:paraId="6BB77030" w14:textId="77777777" w:rsidR="00216DFE" w:rsidRDefault="00216DFE" w:rsidP="007304DE">
      <w:pPr>
        <w:rPr>
          <w:rFonts w:cstheme="minorHAnsi"/>
        </w:rPr>
      </w:pPr>
    </w:p>
    <w:p w14:paraId="7F7E3915" w14:textId="77777777" w:rsidR="00216DFE" w:rsidRDefault="00216DFE" w:rsidP="007304DE">
      <w:pPr>
        <w:rPr>
          <w:rFonts w:cstheme="minorHAnsi"/>
        </w:rPr>
      </w:pPr>
    </w:p>
    <w:p w14:paraId="45E76FA1" w14:textId="77777777" w:rsidR="00120993" w:rsidRDefault="00120993" w:rsidP="007304DE">
      <w:pPr>
        <w:rPr>
          <w:rFonts w:cstheme="minorHAnsi"/>
        </w:rPr>
      </w:pPr>
    </w:p>
    <w:p w14:paraId="26203852" w14:textId="77777777" w:rsidR="00581000" w:rsidRDefault="00581000" w:rsidP="00B646A1"/>
    <w:p w14:paraId="7F824435" w14:textId="1AF69E7B" w:rsidR="005648A1" w:rsidRPr="005B7582" w:rsidRDefault="00CE2522" w:rsidP="00283903">
      <w:pPr>
        <w:jc w:val="both"/>
        <w:rPr>
          <w:rFonts w:cstheme="minorHAnsi"/>
          <w:b/>
          <w:u w:val="single"/>
        </w:rPr>
      </w:pPr>
      <w:r w:rsidRPr="00DB6651">
        <w:rPr>
          <w:rFonts w:cstheme="minorHAnsi"/>
          <w:b/>
        </w:rPr>
        <w:t>Adjournment</w:t>
      </w:r>
      <w:r w:rsidR="00F40DF9" w:rsidRPr="00DB6651">
        <w:rPr>
          <w:rFonts w:cstheme="minorHAnsi"/>
          <w:b/>
        </w:rPr>
        <w:t xml:space="preserve">.  </w:t>
      </w:r>
      <w:r w:rsidRPr="00DB6651">
        <w:rPr>
          <w:rFonts w:cstheme="minorHAnsi"/>
        </w:rPr>
        <w:t xml:space="preserve">  </w:t>
      </w:r>
      <w:r w:rsidR="005A0DB1" w:rsidRPr="00DB6651">
        <w:rPr>
          <w:rFonts w:cstheme="minorHAnsi"/>
        </w:rPr>
        <w:t xml:space="preserve">The meeting was adjourned at </w:t>
      </w:r>
      <w:r w:rsidR="00B646A1">
        <w:rPr>
          <w:rFonts w:cstheme="minorHAnsi"/>
        </w:rPr>
        <w:t>1</w:t>
      </w:r>
      <w:r w:rsidR="002D712A">
        <w:rPr>
          <w:rFonts w:cstheme="minorHAnsi"/>
        </w:rPr>
        <w:t>1</w:t>
      </w:r>
      <w:r w:rsidR="00B646A1">
        <w:rPr>
          <w:rFonts w:cstheme="minorHAnsi"/>
        </w:rPr>
        <w:t>:</w:t>
      </w:r>
      <w:r w:rsidR="002D712A">
        <w:rPr>
          <w:rFonts w:cstheme="minorHAnsi"/>
        </w:rPr>
        <w:t>35</w:t>
      </w:r>
      <w:r w:rsidR="00D12378">
        <w:rPr>
          <w:rFonts w:cstheme="minorHAnsi"/>
        </w:rPr>
        <w:t xml:space="preserve"> a.m.</w:t>
      </w:r>
    </w:p>
    <w:sectPr w:rsidR="005648A1" w:rsidRPr="005B7582" w:rsidSect="00D116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231A0" w14:textId="77777777" w:rsidR="006A0E58" w:rsidRDefault="006A0E58" w:rsidP="00E8635B">
      <w:pPr>
        <w:spacing w:line="240" w:lineRule="auto"/>
      </w:pPr>
      <w:r>
        <w:separator/>
      </w:r>
    </w:p>
  </w:endnote>
  <w:endnote w:type="continuationSeparator" w:id="0">
    <w:p w14:paraId="42CBE2AB" w14:textId="77777777" w:rsidR="006A0E58" w:rsidRDefault="006A0E58" w:rsidP="00E863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16B5E" w14:textId="77777777" w:rsidR="006A0E58" w:rsidRDefault="006A0E58" w:rsidP="00E8635B">
      <w:pPr>
        <w:spacing w:line="240" w:lineRule="auto"/>
      </w:pPr>
      <w:r>
        <w:separator/>
      </w:r>
    </w:p>
  </w:footnote>
  <w:footnote w:type="continuationSeparator" w:id="0">
    <w:p w14:paraId="310F1DB0" w14:textId="77777777" w:rsidR="006A0E58" w:rsidRDefault="006A0E58" w:rsidP="00E863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2D68E4"/>
    <w:multiLevelType w:val="multilevel"/>
    <w:tmpl w:val="AE02F9A4"/>
    <w:lvl w:ilvl="0">
      <w:start w:val="1"/>
      <w:numFmt w:val="decimal"/>
      <w:lvlText w:val="%1."/>
      <w:lvlJc w:val="left"/>
      <w:pPr>
        <w:ind w:left="450" w:hanging="360"/>
      </w:pPr>
      <w:rPr>
        <w:rFonts w:hint="default"/>
        <w:b/>
        <w:i w:val="0"/>
        <w:iCs/>
        <w:color w:val="000000" w:themeColor="text1"/>
      </w:rPr>
    </w:lvl>
    <w:lvl w:ilvl="1">
      <w:start w:val="1"/>
      <w:numFmt w:val="decimal"/>
      <w:isLgl/>
      <w:lvlText w:val="%1.%2"/>
      <w:lvlJc w:val="left"/>
      <w:pPr>
        <w:ind w:left="810" w:hanging="360"/>
      </w:pPr>
      <w:rPr>
        <w:rFonts w:hint="default"/>
        <w:b/>
        <w:bCs/>
        <w:i w:val="0"/>
        <w:color w:val="000000" w:themeColor="text1"/>
      </w:rPr>
    </w:lvl>
    <w:lvl w:ilvl="2">
      <w:start w:val="1"/>
      <w:numFmt w:val="decimal"/>
      <w:isLgl/>
      <w:lvlText w:val="%1.%2.%3"/>
      <w:lvlJc w:val="left"/>
      <w:pPr>
        <w:ind w:left="1530" w:hanging="720"/>
      </w:pPr>
      <w:rPr>
        <w:rFonts w:hint="default"/>
        <w:b/>
        <w:bCs/>
        <w:i w:val="0"/>
        <w:iCs/>
        <w:color w:val="000000" w:themeColor="text1"/>
      </w:rPr>
    </w:lvl>
    <w:lvl w:ilvl="3">
      <w:start w:val="1"/>
      <w:numFmt w:val="decimal"/>
      <w:isLgl/>
      <w:lvlText w:val="%1.%2.%3.%4"/>
      <w:lvlJc w:val="left"/>
      <w:pPr>
        <w:ind w:left="1890" w:hanging="720"/>
      </w:pPr>
      <w:rPr>
        <w:rFonts w:hint="default"/>
        <w:b/>
        <w:bCs/>
        <w:color w:val="000000" w:themeColor="text1"/>
      </w:rPr>
    </w:lvl>
    <w:lvl w:ilvl="4">
      <w:start w:val="1"/>
      <w:numFmt w:val="decimal"/>
      <w:isLgl/>
      <w:lvlText w:val="%1.%2.%3.%4.%5"/>
      <w:lvlJc w:val="left"/>
      <w:pPr>
        <w:ind w:left="2610"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50" w:hanging="1440"/>
      </w:pPr>
      <w:rPr>
        <w:rFonts w:hint="default"/>
      </w:rPr>
    </w:lvl>
    <w:lvl w:ilvl="8">
      <w:start w:val="1"/>
      <w:numFmt w:val="decimal"/>
      <w:isLgl/>
      <w:lvlText w:val="%1.%2.%3.%4.%5.%6.%7.%8.%9"/>
      <w:lvlJc w:val="left"/>
      <w:pPr>
        <w:ind w:left="4770" w:hanging="1800"/>
      </w:pPr>
      <w:rPr>
        <w:rFonts w:hint="default"/>
      </w:rPr>
    </w:lvl>
  </w:abstractNum>
  <w:num w:numId="1" w16cid:durableId="813837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962"/>
    <w:rsid w:val="000106FB"/>
    <w:rsid w:val="0001239C"/>
    <w:rsid w:val="00014896"/>
    <w:rsid w:val="00016E04"/>
    <w:rsid w:val="00023C82"/>
    <w:rsid w:val="0002756B"/>
    <w:rsid w:val="00040962"/>
    <w:rsid w:val="0004261D"/>
    <w:rsid w:val="00055966"/>
    <w:rsid w:val="0006117D"/>
    <w:rsid w:val="000818C1"/>
    <w:rsid w:val="00084D3E"/>
    <w:rsid w:val="00085AF3"/>
    <w:rsid w:val="000947B1"/>
    <w:rsid w:val="000B5592"/>
    <w:rsid w:val="000B5D81"/>
    <w:rsid w:val="000C06B4"/>
    <w:rsid w:val="000E1F9E"/>
    <w:rsid w:val="000E228B"/>
    <w:rsid w:val="000E54A6"/>
    <w:rsid w:val="000E6905"/>
    <w:rsid w:val="000F6984"/>
    <w:rsid w:val="00104D9D"/>
    <w:rsid w:val="001124D7"/>
    <w:rsid w:val="00112BCD"/>
    <w:rsid w:val="001178E5"/>
    <w:rsid w:val="00120993"/>
    <w:rsid w:val="001310FD"/>
    <w:rsid w:val="001315C8"/>
    <w:rsid w:val="00131EE8"/>
    <w:rsid w:val="001362D9"/>
    <w:rsid w:val="001378F0"/>
    <w:rsid w:val="001402BF"/>
    <w:rsid w:val="001465F1"/>
    <w:rsid w:val="001470D7"/>
    <w:rsid w:val="00153345"/>
    <w:rsid w:val="00157EB3"/>
    <w:rsid w:val="00160349"/>
    <w:rsid w:val="001609A6"/>
    <w:rsid w:val="00163D0F"/>
    <w:rsid w:val="001657EB"/>
    <w:rsid w:val="001666D4"/>
    <w:rsid w:val="00171601"/>
    <w:rsid w:val="00181119"/>
    <w:rsid w:val="00193454"/>
    <w:rsid w:val="0019779A"/>
    <w:rsid w:val="001A1EA1"/>
    <w:rsid w:val="001A426D"/>
    <w:rsid w:val="001A615E"/>
    <w:rsid w:val="001A718B"/>
    <w:rsid w:val="001B4753"/>
    <w:rsid w:val="001C6467"/>
    <w:rsid w:val="001D7456"/>
    <w:rsid w:val="001D760F"/>
    <w:rsid w:val="001E3EE1"/>
    <w:rsid w:val="001E6FC7"/>
    <w:rsid w:val="001F267F"/>
    <w:rsid w:val="002043BC"/>
    <w:rsid w:val="002054AF"/>
    <w:rsid w:val="00206653"/>
    <w:rsid w:val="002109BE"/>
    <w:rsid w:val="00212393"/>
    <w:rsid w:val="00215841"/>
    <w:rsid w:val="00215E51"/>
    <w:rsid w:val="00216DFE"/>
    <w:rsid w:val="002203AF"/>
    <w:rsid w:val="00251A7A"/>
    <w:rsid w:val="00255162"/>
    <w:rsid w:val="00270E6B"/>
    <w:rsid w:val="00271D6C"/>
    <w:rsid w:val="00283903"/>
    <w:rsid w:val="002856CB"/>
    <w:rsid w:val="002859DF"/>
    <w:rsid w:val="002866D9"/>
    <w:rsid w:val="002905E2"/>
    <w:rsid w:val="00293F63"/>
    <w:rsid w:val="00294C92"/>
    <w:rsid w:val="002B097A"/>
    <w:rsid w:val="002B1060"/>
    <w:rsid w:val="002B12F0"/>
    <w:rsid w:val="002B1547"/>
    <w:rsid w:val="002B39F4"/>
    <w:rsid w:val="002C0F4C"/>
    <w:rsid w:val="002D314B"/>
    <w:rsid w:val="002D37A1"/>
    <w:rsid w:val="002D712A"/>
    <w:rsid w:val="002E2403"/>
    <w:rsid w:val="002E3242"/>
    <w:rsid w:val="002E7D8D"/>
    <w:rsid w:val="002F09DC"/>
    <w:rsid w:val="002F2A6C"/>
    <w:rsid w:val="00300C62"/>
    <w:rsid w:val="00302FA1"/>
    <w:rsid w:val="00305E68"/>
    <w:rsid w:val="003069B7"/>
    <w:rsid w:val="00307F82"/>
    <w:rsid w:val="0031021C"/>
    <w:rsid w:val="00310B7C"/>
    <w:rsid w:val="003122B4"/>
    <w:rsid w:val="0031474C"/>
    <w:rsid w:val="003247D8"/>
    <w:rsid w:val="00324E94"/>
    <w:rsid w:val="00333C95"/>
    <w:rsid w:val="00334AF5"/>
    <w:rsid w:val="00334F08"/>
    <w:rsid w:val="00345F96"/>
    <w:rsid w:val="00351B1A"/>
    <w:rsid w:val="00354088"/>
    <w:rsid w:val="00361992"/>
    <w:rsid w:val="00361A17"/>
    <w:rsid w:val="00366C13"/>
    <w:rsid w:val="0038664B"/>
    <w:rsid w:val="0038752E"/>
    <w:rsid w:val="00391372"/>
    <w:rsid w:val="00391A6E"/>
    <w:rsid w:val="0039681A"/>
    <w:rsid w:val="00396950"/>
    <w:rsid w:val="003A2A5F"/>
    <w:rsid w:val="003A5AFC"/>
    <w:rsid w:val="003A6F4D"/>
    <w:rsid w:val="003C6BBF"/>
    <w:rsid w:val="003D09B0"/>
    <w:rsid w:val="003D5E89"/>
    <w:rsid w:val="003D602B"/>
    <w:rsid w:val="003D71AE"/>
    <w:rsid w:val="003E07D3"/>
    <w:rsid w:val="003E181A"/>
    <w:rsid w:val="003E34E6"/>
    <w:rsid w:val="003F6107"/>
    <w:rsid w:val="00407040"/>
    <w:rsid w:val="00415DB1"/>
    <w:rsid w:val="00416548"/>
    <w:rsid w:val="00417F12"/>
    <w:rsid w:val="00420F04"/>
    <w:rsid w:val="00422926"/>
    <w:rsid w:val="004249A3"/>
    <w:rsid w:val="004252C6"/>
    <w:rsid w:val="00430FA5"/>
    <w:rsid w:val="004324E1"/>
    <w:rsid w:val="004342F5"/>
    <w:rsid w:val="00434671"/>
    <w:rsid w:val="004427D9"/>
    <w:rsid w:val="004479BF"/>
    <w:rsid w:val="00461E46"/>
    <w:rsid w:val="00464AF6"/>
    <w:rsid w:val="00472F43"/>
    <w:rsid w:val="00474BB1"/>
    <w:rsid w:val="00497A59"/>
    <w:rsid w:val="004A23B8"/>
    <w:rsid w:val="004A5354"/>
    <w:rsid w:val="004B1026"/>
    <w:rsid w:val="004B313F"/>
    <w:rsid w:val="004B6F8E"/>
    <w:rsid w:val="004C395B"/>
    <w:rsid w:val="004C3A0E"/>
    <w:rsid w:val="004C4187"/>
    <w:rsid w:val="004D1586"/>
    <w:rsid w:val="004D2CE7"/>
    <w:rsid w:val="004D31B9"/>
    <w:rsid w:val="004D5D5E"/>
    <w:rsid w:val="004D71D0"/>
    <w:rsid w:val="004E5B2B"/>
    <w:rsid w:val="004E662D"/>
    <w:rsid w:val="004E71E8"/>
    <w:rsid w:val="0050047C"/>
    <w:rsid w:val="0050236B"/>
    <w:rsid w:val="005062BC"/>
    <w:rsid w:val="00510E0D"/>
    <w:rsid w:val="00511014"/>
    <w:rsid w:val="00514FCF"/>
    <w:rsid w:val="005165F2"/>
    <w:rsid w:val="005176F8"/>
    <w:rsid w:val="00522A44"/>
    <w:rsid w:val="00531A52"/>
    <w:rsid w:val="005377BB"/>
    <w:rsid w:val="00544E0B"/>
    <w:rsid w:val="00545446"/>
    <w:rsid w:val="00545CBA"/>
    <w:rsid w:val="005633B8"/>
    <w:rsid w:val="00563705"/>
    <w:rsid w:val="005642B4"/>
    <w:rsid w:val="005648A1"/>
    <w:rsid w:val="00564F1B"/>
    <w:rsid w:val="00566089"/>
    <w:rsid w:val="0057491D"/>
    <w:rsid w:val="0057799A"/>
    <w:rsid w:val="00581000"/>
    <w:rsid w:val="00581B6B"/>
    <w:rsid w:val="00582BFA"/>
    <w:rsid w:val="00583949"/>
    <w:rsid w:val="00587129"/>
    <w:rsid w:val="00591DC0"/>
    <w:rsid w:val="005A0DB1"/>
    <w:rsid w:val="005A2E6A"/>
    <w:rsid w:val="005A67CA"/>
    <w:rsid w:val="005B54F2"/>
    <w:rsid w:val="005B7582"/>
    <w:rsid w:val="005D03F0"/>
    <w:rsid w:val="005D0A7B"/>
    <w:rsid w:val="005D31D7"/>
    <w:rsid w:val="005D3FD6"/>
    <w:rsid w:val="005D4AD7"/>
    <w:rsid w:val="005D712A"/>
    <w:rsid w:val="005E6A99"/>
    <w:rsid w:val="005E7708"/>
    <w:rsid w:val="005F2512"/>
    <w:rsid w:val="005F5FD1"/>
    <w:rsid w:val="005F6244"/>
    <w:rsid w:val="00601513"/>
    <w:rsid w:val="006049DC"/>
    <w:rsid w:val="00610FBD"/>
    <w:rsid w:val="00613636"/>
    <w:rsid w:val="00614AB5"/>
    <w:rsid w:val="00617D5F"/>
    <w:rsid w:val="0062090D"/>
    <w:rsid w:val="0062427B"/>
    <w:rsid w:val="00625EDC"/>
    <w:rsid w:val="00631875"/>
    <w:rsid w:val="0063189D"/>
    <w:rsid w:val="00633806"/>
    <w:rsid w:val="00643593"/>
    <w:rsid w:val="00651A58"/>
    <w:rsid w:val="00653177"/>
    <w:rsid w:val="00657E8B"/>
    <w:rsid w:val="00662610"/>
    <w:rsid w:val="00670239"/>
    <w:rsid w:val="00676479"/>
    <w:rsid w:val="0068086C"/>
    <w:rsid w:val="00682B77"/>
    <w:rsid w:val="00684229"/>
    <w:rsid w:val="00691170"/>
    <w:rsid w:val="00696888"/>
    <w:rsid w:val="006A0E58"/>
    <w:rsid w:val="006A322A"/>
    <w:rsid w:val="006A3B3F"/>
    <w:rsid w:val="006A5B8F"/>
    <w:rsid w:val="006B3658"/>
    <w:rsid w:val="006B6106"/>
    <w:rsid w:val="006C1886"/>
    <w:rsid w:val="006C441E"/>
    <w:rsid w:val="006C68BD"/>
    <w:rsid w:val="006D0A0E"/>
    <w:rsid w:val="006D5021"/>
    <w:rsid w:val="006E0D10"/>
    <w:rsid w:val="006E1D8D"/>
    <w:rsid w:val="006E4318"/>
    <w:rsid w:val="006E483F"/>
    <w:rsid w:val="006F0E97"/>
    <w:rsid w:val="006F4C32"/>
    <w:rsid w:val="006F729F"/>
    <w:rsid w:val="007021D2"/>
    <w:rsid w:val="0070589C"/>
    <w:rsid w:val="007075DF"/>
    <w:rsid w:val="00711176"/>
    <w:rsid w:val="00726F06"/>
    <w:rsid w:val="007304DE"/>
    <w:rsid w:val="007402EA"/>
    <w:rsid w:val="00741E38"/>
    <w:rsid w:val="00756411"/>
    <w:rsid w:val="007642E7"/>
    <w:rsid w:val="00766E54"/>
    <w:rsid w:val="007716E3"/>
    <w:rsid w:val="00774D12"/>
    <w:rsid w:val="007768D6"/>
    <w:rsid w:val="00781DE3"/>
    <w:rsid w:val="007862F3"/>
    <w:rsid w:val="007873EE"/>
    <w:rsid w:val="0079060F"/>
    <w:rsid w:val="0079365B"/>
    <w:rsid w:val="007957B4"/>
    <w:rsid w:val="00797871"/>
    <w:rsid w:val="007A10E3"/>
    <w:rsid w:val="007A5079"/>
    <w:rsid w:val="007B688C"/>
    <w:rsid w:val="007C01BE"/>
    <w:rsid w:val="007C0F6F"/>
    <w:rsid w:val="007C1FC5"/>
    <w:rsid w:val="007C3421"/>
    <w:rsid w:val="007C57A4"/>
    <w:rsid w:val="007C7FA8"/>
    <w:rsid w:val="007D50C5"/>
    <w:rsid w:val="007E392B"/>
    <w:rsid w:val="007F07DB"/>
    <w:rsid w:val="0080440B"/>
    <w:rsid w:val="008047C1"/>
    <w:rsid w:val="00806D0E"/>
    <w:rsid w:val="0081275D"/>
    <w:rsid w:val="00813383"/>
    <w:rsid w:val="00820679"/>
    <w:rsid w:val="00837869"/>
    <w:rsid w:val="0084005A"/>
    <w:rsid w:val="008554FB"/>
    <w:rsid w:val="008601D4"/>
    <w:rsid w:val="00863532"/>
    <w:rsid w:val="0086464C"/>
    <w:rsid w:val="008711EF"/>
    <w:rsid w:val="00872281"/>
    <w:rsid w:val="0087302B"/>
    <w:rsid w:val="00884B89"/>
    <w:rsid w:val="0088517C"/>
    <w:rsid w:val="008857B3"/>
    <w:rsid w:val="008A502B"/>
    <w:rsid w:val="008A6134"/>
    <w:rsid w:val="008B1C2C"/>
    <w:rsid w:val="008B349E"/>
    <w:rsid w:val="008B4350"/>
    <w:rsid w:val="008B54E2"/>
    <w:rsid w:val="008C35B1"/>
    <w:rsid w:val="008C455E"/>
    <w:rsid w:val="008D28A0"/>
    <w:rsid w:val="008D4C0A"/>
    <w:rsid w:val="008D7459"/>
    <w:rsid w:val="008E2288"/>
    <w:rsid w:val="008E3CE0"/>
    <w:rsid w:val="008E5672"/>
    <w:rsid w:val="008E73CF"/>
    <w:rsid w:val="008F3183"/>
    <w:rsid w:val="008F581A"/>
    <w:rsid w:val="009201C6"/>
    <w:rsid w:val="0092384F"/>
    <w:rsid w:val="00925282"/>
    <w:rsid w:val="00926CC5"/>
    <w:rsid w:val="009303F7"/>
    <w:rsid w:val="00936ADE"/>
    <w:rsid w:val="00941D38"/>
    <w:rsid w:val="009426B5"/>
    <w:rsid w:val="00965A54"/>
    <w:rsid w:val="00966A2F"/>
    <w:rsid w:val="00973297"/>
    <w:rsid w:val="0097648D"/>
    <w:rsid w:val="009774A6"/>
    <w:rsid w:val="0098016B"/>
    <w:rsid w:val="009A31FD"/>
    <w:rsid w:val="009A4A18"/>
    <w:rsid w:val="009A4A60"/>
    <w:rsid w:val="009A5BAC"/>
    <w:rsid w:val="009A6468"/>
    <w:rsid w:val="009B127E"/>
    <w:rsid w:val="009B4EE6"/>
    <w:rsid w:val="009C3124"/>
    <w:rsid w:val="009C496D"/>
    <w:rsid w:val="009C6DCE"/>
    <w:rsid w:val="009C764A"/>
    <w:rsid w:val="009D02B2"/>
    <w:rsid w:val="009D2D72"/>
    <w:rsid w:val="009D3A7B"/>
    <w:rsid w:val="009D73CD"/>
    <w:rsid w:val="009E027C"/>
    <w:rsid w:val="009E4264"/>
    <w:rsid w:val="009E481B"/>
    <w:rsid w:val="009F1C53"/>
    <w:rsid w:val="009F43A3"/>
    <w:rsid w:val="00A04777"/>
    <w:rsid w:val="00A15C7D"/>
    <w:rsid w:val="00A251E7"/>
    <w:rsid w:val="00A30EB7"/>
    <w:rsid w:val="00A32773"/>
    <w:rsid w:val="00A35764"/>
    <w:rsid w:val="00A41C03"/>
    <w:rsid w:val="00A50B5A"/>
    <w:rsid w:val="00A52837"/>
    <w:rsid w:val="00A550C7"/>
    <w:rsid w:val="00A55D0A"/>
    <w:rsid w:val="00A55EAA"/>
    <w:rsid w:val="00A60689"/>
    <w:rsid w:val="00A62BDC"/>
    <w:rsid w:val="00A76D2D"/>
    <w:rsid w:val="00A77C9B"/>
    <w:rsid w:val="00A87D0B"/>
    <w:rsid w:val="00A9169C"/>
    <w:rsid w:val="00A922DB"/>
    <w:rsid w:val="00A97791"/>
    <w:rsid w:val="00AA0101"/>
    <w:rsid w:val="00AA4095"/>
    <w:rsid w:val="00AA5D7C"/>
    <w:rsid w:val="00AA7FF1"/>
    <w:rsid w:val="00AB0F3E"/>
    <w:rsid w:val="00AB4D66"/>
    <w:rsid w:val="00AC1908"/>
    <w:rsid w:val="00AD6E0A"/>
    <w:rsid w:val="00AE59B8"/>
    <w:rsid w:val="00AE7F2F"/>
    <w:rsid w:val="00AF2216"/>
    <w:rsid w:val="00B07F76"/>
    <w:rsid w:val="00B12D03"/>
    <w:rsid w:val="00B20154"/>
    <w:rsid w:val="00B25BF2"/>
    <w:rsid w:val="00B310B9"/>
    <w:rsid w:val="00B33B9D"/>
    <w:rsid w:val="00B35EBA"/>
    <w:rsid w:val="00B36881"/>
    <w:rsid w:val="00B46453"/>
    <w:rsid w:val="00B46BF5"/>
    <w:rsid w:val="00B503DD"/>
    <w:rsid w:val="00B54570"/>
    <w:rsid w:val="00B5584A"/>
    <w:rsid w:val="00B638F5"/>
    <w:rsid w:val="00B646A1"/>
    <w:rsid w:val="00B71DD7"/>
    <w:rsid w:val="00B74654"/>
    <w:rsid w:val="00B83EF0"/>
    <w:rsid w:val="00B83F02"/>
    <w:rsid w:val="00B87C5E"/>
    <w:rsid w:val="00BA22EE"/>
    <w:rsid w:val="00BA576C"/>
    <w:rsid w:val="00BA613D"/>
    <w:rsid w:val="00BA6DB3"/>
    <w:rsid w:val="00BB034E"/>
    <w:rsid w:val="00BB16B0"/>
    <w:rsid w:val="00BB17A1"/>
    <w:rsid w:val="00BB3A9B"/>
    <w:rsid w:val="00BC1FEC"/>
    <w:rsid w:val="00BC73A5"/>
    <w:rsid w:val="00BC763F"/>
    <w:rsid w:val="00BD45AC"/>
    <w:rsid w:val="00BD5358"/>
    <w:rsid w:val="00BF4051"/>
    <w:rsid w:val="00C07A19"/>
    <w:rsid w:val="00C163F9"/>
    <w:rsid w:val="00C3239B"/>
    <w:rsid w:val="00C37112"/>
    <w:rsid w:val="00C404B9"/>
    <w:rsid w:val="00C406F4"/>
    <w:rsid w:val="00C53A11"/>
    <w:rsid w:val="00C6204D"/>
    <w:rsid w:val="00C62FA9"/>
    <w:rsid w:val="00C63A95"/>
    <w:rsid w:val="00C76E83"/>
    <w:rsid w:val="00C82864"/>
    <w:rsid w:val="00C954F1"/>
    <w:rsid w:val="00CB357C"/>
    <w:rsid w:val="00CB3747"/>
    <w:rsid w:val="00CC5646"/>
    <w:rsid w:val="00CD05C0"/>
    <w:rsid w:val="00CE2522"/>
    <w:rsid w:val="00CE2B40"/>
    <w:rsid w:val="00CE50AA"/>
    <w:rsid w:val="00CE5E25"/>
    <w:rsid w:val="00CE6195"/>
    <w:rsid w:val="00CF1224"/>
    <w:rsid w:val="00D06696"/>
    <w:rsid w:val="00D0792A"/>
    <w:rsid w:val="00D1052B"/>
    <w:rsid w:val="00D116E1"/>
    <w:rsid w:val="00D12378"/>
    <w:rsid w:val="00D124B1"/>
    <w:rsid w:val="00D148F8"/>
    <w:rsid w:val="00D1794B"/>
    <w:rsid w:val="00D20FB4"/>
    <w:rsid w:val="00D2495A"/>
    <w:rsid w:val="00D24B38"/>
    <w:rsid w:val="00D34346"/>
    <w:rsid w:val="00D45424"/>
    <w:rsid w:val="00D51322"/>
    <w:rsid w:val="00D57AB9"/>
    <w:rsid w:val="00D72C58"/>
    <w:rsid w:val="00D852CD"/>
    <w:rsid w:val="00D874AB"/>
    <w:rsid w:val="00D90AFA"/>
    <w:rsid w:val="00DA265D"/>
    <w:rsid w:val="00DB423F"/>
    <w:rsid w:val="00DB6651"/>
    <w:rsid w:val="00DC2EB6"/>
    <w:rsid w:val="00DC3C42"/>
    <w:rsid w:val="00DC738E"/>
    <w:rsid w:val="00DD0E75"/>
    <w:rsid w:val="00DE2A60"/>
    <w:rsid w:val="00DE498C"/>
    <w:rsid w:val="00DE72E0"/>
    <w:rsid w:val="00DF43AC"/>
    <w:rsid w:val="00DF69D2"/>
    <w:rsid w:val="00DF73CD"/>
    <w:rsid w:val="00E0257C"/>
    <w:rsid w:val="00E05D27"/>
    <w:rsid w:val="00E07946"/>
    <w:rsid w:val="00E1247D"/>
    <w:rsid w:val="00E13DEE"/>
    <w:rsid w:val="00E146B8"/>
    <w:rsid w:val="00E22341"/>
    <w:rsid w:val="00E241F0"/>
    <w:rsid w:val="00E2592C"/>
    <w:rsid w:val="00E3412F"/>
    <w:rsid w:val="00E404C8"/>
    <w:rsid w:val="00E4500F"/>
    <w:rsid w:val="00E46091"/>
    <w:rsid w:val="00E47EE2"/>
    <w:rsid w:val="00E51784"/>
    <w:rsid w:val="00E51CAE"/>
    <w:rsid w:val="00E536B0"/>
    <w:rsid w:val="00E5597F"/>
    <w:rsid w:val="00E57CF3"/>
    <w:rsid w:val="00E6328B"/>
    <w:rsid w:val="00E64257"/>
    <w:rsid w:val="00E65542"/>
    <w:rsid w:val="00E808F5"/>
    <w:rsid w:val="00E8635B"/>
    <w:rsid w:val="00E87DCB"/>
    <w:rsid w:val="00E93C1E"/>
    <w:rsid w:val="00EA7E2C"/>
    <w:rsid w:val="00EC10F7"/>
    <w:rsid w:val="00EC1151"/>
    <w:rsid w:val="00EC16D6"/>
    <w:rsid w:val="00EC1957"/>
    <w:rsid w:val="00ED5280"/>
    <w:rsid w:val="00EE47D0"/>
    <w:rsid w:val="00EE6568"/>
    <w:rsid w:val="00EE6BC2"/>
    <w:rsid w:val="00EE75A2"/>
    <w:rsid w:val="00EF2A0B"/>
    <w:rsid w:val="00F0255E"/>
    <w:rsid w:val="00F02B63"/>
    <w:rsid w:val="00F12C8F"/>
    <w:rsid w:val="00F16394"/>
    <w:rsid w:val="00F17513"/>
    <w:rsid w:val="00F223C2"/>
    <w:rsid w:val="00F232B5"/>
    <w:rsid w:val="00F258B2"/>
    <w:rsid w:val="00F30C02"/>
    <w:rsid w:val="00F318E7"/>
    <w:rsid w:val="00F40DF9"/>
    <w:rsid w:val="00F4644F"/>
    <w:rsid w:val="00F47255"/>
    <w:rsid w:val="00F604EA"/>
    <w:rsid w:val="00F635CC"/>
    <w:rsid w:val="00F652C4"/>
    <w:rsid w:val="00F66032"/>
    <w:rsid w:val="00F70980"/>
    <w:rsid w:val="00F8650B"/>
    <w:rsid w:val="00F867B5"/>
    <w:rsid w:val="00F95E2E"/>
    <w:rsid w:val="00FB15B2"/>
    <w:rsid w:val="00FB55E1"/>
    <w:rsid w:val="00FB7C9B"/>
    <w:rsid w:val="00FC1015"/>
    <w:rsid w:val="00FD0EC0"/>
    <w:rsid w:val="00FD2F00"/>
    <w:rsid w:val="00FD3D72"/>
    <w:rsid w:val="00FE20C4"/>
    <w:rsid w:val="00FE542A"/>
    <w:rsid w:val="00FF0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D178A"/>
  <w15:docId w15:val="{C1B2263D-8483-334A-AF15-DC03290C4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021"/>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635B"/>
    <w:pPr>
      <w:tabs>
        <w:tab w:val="center" w:pos="4680"/>
        <w:tab w:val="right" w:pos="9360"/>
      </w:tabs>
      <w:spacing w:line="240" w:lineRule="auto"/>
    </w:pPr>
  </w:style>
  <w:style w:type="character" w:customStyle="1" w:styleId="HeaderChar">
    <w:name w:val="Header Char"/>
    <w:basedOn w:val="DefaultParagraphFont"/>
    <w:link w:val="Header"/>
    <w:uiPriority w:val="99"/>
    <w:rsid w:val="00E8635B"/>
  </w:style>
  <w:style w:type="paragraph" w:styleId="Footer">
    <w:name w:val="footer"/>
    <w:basedOn w:val="Normal"/>
    <w:link w:val="FooterChar"/>
    <w:uiPriority w:val="99"/>
    <w:unhideWhenUsed/>
    <w:rsid w:val="00E8635B"/>
    <w:pPr>
      <w:tabs>
        <w:tab w:val="center" w:pos="4680"/>
        <w:tab w:val="right" w:pos="9360"/>
      </w:tabs>
      <w:spacing w:line="240" w:lineRule="auto"/>
    </w:pPr>
  </w:style>
  <w:style w:type="character" w:customStyle="1" w:styleId="FooterChar">
    <w:name w:val="Footer Char"/>
    <w:basedOn w:val="DefaultParagraphFont"/>
    <w:link w:val="Footer"/>
    <w:uiPriority w:val="99"/>
    <w:rsid w:val="00E8635B"/>
  </w:style>
  <w:style w:type="paragraph" w:styleId="BalloonText">
    <w:name w:val="Balloon Text"/>
    <w:basedOn w:val="Normal"/>
    <w:link w:val="BalloonTextChar"/>
    <w:uiPriority w:val="99"/>
    <w:semiHidden/>
    <w:unhideWhenUsed/>
    <w:rsid w:val="002839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903"/>
    <w:rPr>
      <w:rFonts w:ascii="Segoe UI" w:hAnsi="Segoe UI" w:cs="Segoe UI"/>
      <w:sz w:val="18"/>
      <w:szCs w:val="18"/>
    </w:rPr>
  </w:style>
  <w:style w:type="character" w:styleId="CommentReference">
    <w:name w:val="annotation reference"/>
    <w:basedOn w:val="DefaultParagraphFont"/>
    <w:uiPriority w:val="99"/>
    <w:semiHidden/>
    <w:unhideWhenUsed/>
    <w:rsid w:val="004A23B8"/>
    <w:rPr>
      <w:sz w:val="16"/>
      <w:szCs w:val="16"/>
    </w:rPr>
  </w:style>
  <w:style w:type="paragraph" w:styleId="CommentText">
    <w:name w:val="annotation text"/>
    <w:basedOn w:val="Normal"/>
    <w:link w:val="CommentTextChar"/>
    <w:uiPriority w:val="99"/>
    <w:unhideWhenUsed/>
    <w:rsid w:val="004A23B8"/>
    <w:pPr>
      <w:spacing w:line="240" w:lineRule="auto"/>
    </w:pPr>
    <w:rPr>
      <w:sz w:val="20"/>
      <w:szCs w:val="20"/>
    </w:rPr>
  </w:style>
  <w:style w:type="character" w:customStyle="1" w:styleId="CommentTextChar">
    <w:name w:val="Comment Text Char"/>
    <w:basedOn w:val="DefaultParagraphFont"/>
    <w:link w:val="CommentText"/>
    <w:uiPriority w:val="99"/>
    <w:rsid w:val="004A23B8"/>
    <w:rPr>
      <w:sz w:val="20"/>
      <w:szCs w:val="20"/>
    </w:rPr>
  </w:style>
  <w:style w:type="paragraph" w:styleId="CommentSubject">
    <w:name w:val="annotation subject"/>
    <w:basedOn w:val="CommentText"/>
    <w:next w:val="CommentText"/>
    <w:link w:val="CommentSubjectChar"/>
    <w:uiPriority w:val="99"/>
    <w:semiHidden/>
    <w:unhideWhenUsed/>
    <w:rsid w:val="004A23B8"/>
    <w:rPr>
      <w:b/>
      <w:bCs/>
    </w:rPr>
  </w:style>
  <w:style w:type="character" w:customStyle="1" w:styleId="CommentSubjectChar">
    <w:name w:val="Comment Subject Char"/>
    <w:basedOn w:val="CommentTextChar"/>
    <w:link w:val="CommentSubject"/>
    <w:uiPriority w:val="99"/>
    <w:semiHidden/>
    <w:rsid w:val="004A23B8"/>
    <w:rPr>
      <w:b/>
      <w:bCs/>
      <w:sz w:val="20"/>
      <w:szCs w:val="20"/>
    </w:rPr>
  </w:style>
  <w:style w:type="table" w:styleId="TableGrid">
    <w:name w:val="Table Grid"/>
    <w:basedOn w:val="TableNormal"/>
    <w:uiPriority w:val="39"/>
    <w:rsid w:val="005B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8752E"/>
    <w:pPr>
      <w:spacing w:after="0" w:line="240" w:lineRule="auto"/>
    </w:pPr>
  </w:style>
  <w:style w:type="paragraph" w:styleId="ListParagraph">
    <w:name w:val="List Paragraph"/>
    <w:basedOn w:val="Normal"/>
    <w:uiPriority w:val="34"/>
    <w:qFormat/>
    <w:rsid w:val="008A502B"/>
    <w:pPr>
      <w:spacing w:line="240" w:lineRule="auto"/>
      <w:ind w:left="720"/>
      <w:contextualSpacing/>
    </w:pPr>
    <w:rPr>
      <w:rFonts w:ascii="Times New Roman" w:eastAsia="Times New Roman" w:hAnsi="Times New Roman" w:cs="Times New Roman"/>
      <w:sz w:val="24"/>
      <w:szCs w:val="24"/>
    </w:rPr>
  </w:style>
  <w:style w:type="paragraph" w:customStyle="1" w:styleId="p1">
    <w:name w:val="p1"/>
    <w:basedOn w:val="Normal"/>
    <w:rsid w:val="00120993"/>
    <w:pPr>
      <w:spacing w:line="240" w:lineRule="auto"/>
    </w:pPr>
    <w:rPr>
      <w:rFonts w:ascii="Helvetica" w:eastAsia="Times New Roman" w:hAnsi="Helvetica" w:cs="Times New Roman"/>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39417">
      <w:bodyDiv w:val="1"/>
      <w:marLeft w:val="0"/>
      <w:marRight w:val="0"/>
      <w:marTop w:val="0"/>
      <w:marBottom w:val="0"/>
      <w:divBdr>
        <w:top w:val="none" w:sz="0" w:space="0" w:color="auto"/>
        <w:left w:val="none" w:sz="0" w:space="0" w:color="auto"/>
        <w:bottom w:val="none" w:sz="0" w:space="0" w:color="auto"/>
        <w:right w:val="none" w:sz="0" w:space="0" w:color="auto"/>
      </w:divBdr>
    </w:div>
    <w:div w:id="773860587">
      <w:bodyDiv w:val="1"/>
      <w:marLeft w:val="0"/>
      <w:marRight w:val="0"/>
      <w:marTop w:val="0"/>
      <w:marBottom w:val="0"/>
      <w:divBdr>
        <w:top w:val="none" w:sz="0" w:space="0" w:color="auto"/>
        <w:left w:val="none" w:sz="0" w:space="0" w:color="auto"/>
        <w:bottom w:val="none" w:sz="0" w:space="0" w:color="auto"/>
        <w:right w:val="none" w:sz="0" w:space="0" w:color="auto"/>
      </w:divBdr>
    </w:div>
    <w:div w:id="2002347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70088-9788-4C8D-8E8C-21EE90891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Wilhelms</dc:creator>
  <cp:keywords/>
  <dc:description/>
  <cp:lastModifiedBy>Jennifer LaBelle</cp:lastModifiedBy>
  <cp:revision>2</cp:revision>
  <cp:lastPrinted>2016-12-20T23:40:00Z</cp:lastPrinted>
  <dcterms:created xsi:type="dcterms:W3CDTF">2026-06-04T22:34:00Z</dcterms:created>
  <dcterms:modified xsi:type="dcterms:W3CDTF">2026-06-04T22:34:00Z</dcterms:modified>
</cp:coreProperties>
</file>